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E1" w:rsidRPr="00333CE1" w:rsidRDefault="00333CE1" w:rsidP="00333C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1F1A22"/>
          <w:kern w:val="36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1F1A22"/>
          <w:kern w:val="36"/>
          <w:sz w:val="28"/>
          <w:szCs w:val="28"/>
          <w:lang w:eastAsia="ru-RU"/>
        </w:rPr>
        <w:t>Информация о подключении розничных организаций к ЕГАИС</w:t>
      </w:r>
    </w:p>
    <w:p w:rsidR="00333CE1" w:rsidRPr="00333CE1" w:rsidRDefault="00333CE1" w:rsidP="00333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</w:p>
    <w:p w:rsidR="00333CE1" w:rsidRPr="00333CE1" w:rsidRDefault="00333CE1" w:rsidP="0033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С 1 января 2016 года все розничные организации обязаны подтверждать данные о закупках алкогольной продукции, а с 1 июля 2016 года – передавать сведения в ЕГАИС о розничной продаже каждой </w:t>
      </w:r>
      <w:r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бутылки алкогольной продукции. </w:t>
      </w:r>
    </w:p>
    <w:p w:rsidR="00333CE1" w:rsidRPr="00333CE1" w:rsidRDefault="00333CE1" w:rsidP="0033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ФГУП «</w:t>
      </w:r>
      <w:proofErr w:type="spell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ЦентрИнформ</w:t>
      </w:r>
      <w:proofErr w:type="spellEnd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»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, являясь подведомственной организацией Федеральной службы по регулированию алкогольного рынка, обеспечивает мероприятия, направленные на исполнение Федерального закона № 182-ФЗ от 29.06.2015 в части обеспечения подключения до 01.01.2016 к ЕГАИС организаций оптового звена в плане подтверждения оборота и розничного звена в плане подтверждения закупки АП и пива. (</w:t>
      </w:r>
      <w:hyperlink r:id="rId5" w:history="1">
        <w:r w:rsidRPr="00333CE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скачать</w:t>
        </w:r>
      </w:hyperlink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)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ЕГАИС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 – это единая государственная автоматизированная информационная система, а, проще говоря, огромная база данных, в которой содержится вся информация обо всей алкогольной продукции либо производимой на территории России, либо ввозимой из других стран. В этой базе содержится информация о составе, производителе, крепости, объеме каждой выпущенной или ввезенной бутылки.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Как взаимодействуют участники системы ЕГАИС?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 ЕГАИС пронизывает абсолютно все зоны при производстве и обороте алкоголя. Сама задача системы – необходимость обеспечить контроль от выхода бутылки с конвейера, продажи дистрибьюторами и торговыми предприятиями до ее попадания в корзину потребителя.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</w: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Законодательством предусмотрена ответственность за несоблюдение требований о подключении к ЕГАИС.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Во-первых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, осуществление оборота алкогольной продукции без передачи сведений в ЕГАИС является основанием для приостановления действия лицензии в соответствии со статьей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 является основанием для аннулирования лицензии. Кроме того, алкогольная и спиртосодержащая продукция в случае, если их производство и (или) оборот осуществляются 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подлежат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</w: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lastRenderedPageBreak/>
        <w:t>Во-вторых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, Кодексом об административных правонарушениях Российской Федерации предусмотрена ответственность в виде административного штрафа на должностных лиц в размере от десяти тысяч до пятнадцати тысяч рублей; на юридических лиц – от ста пятидесяти тысяч до двухсот тысяч рублей.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К ЕГАИС в обязательном порядке должны подключиться организации, </w:t>
      </w:r>
      <w:proofErr w:type="gram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осуществляющие: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производство пива и пивных напитков, сидра,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пуаре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и медовухи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(за исключением производителей, производящих более 300 тысяч декалитров указанной продукции в год),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— закупки, хранение и поставки (в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т.ч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. импорт) алкогольной продукции (в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т.ч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. пиво, пивные напитки, сидр,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пуаре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и медовуху) и спиртосодержащей продукции,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розничную продажу алкогольной продукции.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Кто может не </w:t>
      </w:r>
      <w:proofErr w:type="gram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подключаться?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В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соответствии с Федеральным законом №182-ФЗ к ЕГАИС могут не подключаться организации, осуществляющие: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— розничную продажу пива и пивных напитков, сидра,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пуаре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и медовухи (в части фиксации продаж),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розничную продажу алкогольной продукции при оказании услуг общественного питания,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розничную продажу алкогольной продукции в поселениях с численностью населения менее 3000 человек, в которых отсутствует Интернет. Перечень таких поселений определяется законом субъекта РФ.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В Красноярском крае проект такого закона в настоящее время проходит согласование в установленном порядке.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На кого временно не распространяется обязательное требование о подключении к ЕГАИС для передачи сведений о розничной продаже алкогольной продукции?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До 1 июля 2017 – года в отношении организаций, расположенных в сельских поселениях Как это будет работать на практике?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Носителем всей информации о составе, производителе, дате выпуска или ввоза в страну, времени и месте розлива, объеме тары и других уникальных характеристиках каждой бутылки является федеральная специальная (акцизная) марка.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Производитель или импортер наносят ее на каждую бутылку алкоголя, передавая всю необходимую информацию в ЕГАИС. Марка содержит буквенно-цифровую информацию, которая закодирована также в 2D-штрихкоде PDF417 или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micro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PDF417.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Как передается информации о продаже?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 При покупке бутылки алкоголя, кассир должен считать сканером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штрихкод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на акцизной или федеральной 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lastRenderedPageBreak/>
        <w:t>специальной марке, передав информацию о проданной бутылке в кассовую программу, совместимую с модулем ЕГАИС.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Этот модуль принимает данные и с помощью программного ключа электронной подписи, который предприятие-лицензиат получает на каждый торговый объект, информация шифруется и передается в систему ЕГАИС, установленную у Федеральной службы по регулированию алкогольного рынка (ФС РАР).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После этого программа ЕГАИС формирует квитанцию и возвращает ее в кассу, после чего происходит закрытие чека с печатью слипа алкогольной продукции. Таким образом, весь учет алкогольной продукции ведется онлайн.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Сканер. Очень важно, чтобы сканер, который работает на кассе обеспечивал возможность чтения данного кода. Для этого необходимы 2D-сканеры, оснащенные технологией имидж-сканирования и возможностью сканирования кода PDF417. Кассовое программное обеспечение должно быть сертифицированным ФГУП «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ЦентрИнформ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 на совместимость с модулем ЕГАИС. Фискальный регистратор должен быть оснащен возможностью печати QR-кода на чеке. Так покупатель может сам считать зашитую в QR-коде гиперссылку на страницу с конкретной продукцией и сопоставить легитимность купленного товара.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</w: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Как уже отмечалось, к 1 января 2016 года организации, торгующие алкогольной продукцией в розницу, должны быть готовы к подтверждению через ЕГАИС факта закупки у по</w:t>
      </w:r>
      <w:r w:rsidR="002A0A9C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ставщиков алкогольной продукции</w:t>
      </w:r>
      <w:bookmarkStart w:id="0" w:name="_GoBack"/>
      <w:bookmarkEnd w:id="0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. Именно поэтому необходимо уже сейчас проверить, чтобы </w:t>
      </w:r>
      <w:proofErr w:type="spell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товароучетная</w:t>
      </w:r>
      <w:proofErr w:type="spellEnd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 или кассовая система была доработана для взаимодействия с ЕГАИС. ТТН от поставщика торговой точкой может быть: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полностью подтверждена (принята),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полностью отклонена (отказ от поставки),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при расхождении факта поставленного товара с данными ТТН будет оформлен факт расхождений.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</w: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ЕГАИС в части отражения оборота и подтверждения закупки После внедрения ЕГАИС на розничных торговых предприятиях их взаимодействие с поставщиками алкогольной продукции будет строиться по следующей схеме: 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1. Отправитель продукции (производитель, импортер или оптовик) фиксирует в ЕГАИС расходные накладные. Объем отгруженной продукции резервируется на остатках отправителя в ЕГАИС.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2. Получатель продукции (розничный магазин или другой оптовик) получает все отправленные на него накладные через Универсальный Транспортный Модуль (УТМ).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3. Далее возможны следующие </w:t>
      </w:r>
      <w:proofErr w:type="gram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ситуации: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Получатель согласен принять продукцию. В этом случае получатель подтверждает получение.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— Обнаружена фактическая недостача продукции по сравнению с объемами, 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lastRenderedPageBreak/>
        <w:t>указанными в электронных накладных, здесь возможны следующие варианты: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Если получатель желает принять такую продукцию, формируется акт расхождений с исправленным количеством. Акт через УТМ попадает к отправителю и в ЕГАИС. Если отправитель согласен с актом расхождений, с его остатка будет списан лишь согласованный с получателем объем. Если отправитель не согласен с актом расхождений, он отказывает акт и тогда вся накладная отказывается и весь объем остается на остатках </w:t>
      </w:r>
      <w:proofErr w:type="gram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отправителя.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Обнаружен фактический избыток продукции по сравнению с объемами, указанными в электронных накладных, тут, опять же, возможны варианты: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Если получатель желает принять такую продукцию, он подтверждает накладную. На избыточное количество отправитель формирует дополнительную накладную. Если получатель не согласен принять продукцию, указанную в накладных, он отказывает пришедшую накладную. Отказанная продукция остается на остатках отправителя.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4. Все накладные, акты, а также подтверждения/отказы фиксируются в хранилище ЕГАИС. ФСРАР обрабатывает все поступающие документы и через УТМ возвращает отправителю квитанции о фиксации данных в ЕГАИС.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Как подключиться к </w:t>
      </w:r>
      <w:proofErr w:type="gram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ЕГАИС?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Для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того, чтобы присоединиться к пользователям системы ЕГАИС, необходимо обзавестись самим модулем, который ФГУП «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ЦентрИнформ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 предоставляет бесплатно и озаботиться получением ЭЦП, без которой работа модуля невозможна. После этого можно отправлять заявку на подключение к системе в ФС РАР, завести на их сайте egais.ru личный кабинет и установить сам модуль на кассовое оборудование.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— Начало проекта отсчитывается с 2006 года, когда система была создана. Уже порядка 10 лет она внедряется на заводах производителей.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К 2012 году все процессы учета были отлажены и к системе были подключены все производители и импортеры алкогольной продукции.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С 1 ноября 2015 года обязательным является подключение всех оптовых компаний.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С 1 июля 2016 года обязательным является подключение всех розничных магазинов.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С 1 января на всех розничных предприятиях должен быть автоматизирован процесс подтверждения факта закупки алкогольной продукции.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— С 1 июля 2017 года к системе в обязательном порядке должны быть подключены все розничные точки в удаленных населенных пунктах страны.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Порядок подключения к системе ЕГАИС для оптовых и розничных организаций</w:t>
      </w:r>
    </w:p>
    <w:p w:rsidR="00333CE1" w:rsidRPr="00333CE1" w:rsidRDefault="00333CE1" w:rsidP="00333CE1">
      <w:pPr>
        <w:shd w:val="clear" w:color="auto" w:fill="FFFFFF"/>
        <w:spacing w:before="300" w:after="0" w:line="240" w:lineRule="auto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lastRenderedPageBreak/>
        <w:t>Важно знать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1. Сертификация сканеров и ПК не требуется;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2. Можно использовать любой сканер, считывающий 2D-код PDF417;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3. Кассовое ПО должно быть модернизировано;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4. Запись КЭП для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еѐ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использования в Транспортный модуль осуществляется только на ключевой носитель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JaCarta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PKI/ГОСТ SE (выдается УЦ «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ЦентрИнформ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</w:t>
      </w:r>
      <w:proofErr w:type="gram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).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Куда</w:t>
      </w:r>
      <w:proofErr w:type="gram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можно обращаться и по каким вопросам?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</w:r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ФС РАР (</w:t>
      </w:r>
      <w:proofErr w:type="spellStart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Росалкогольрегулирование</w:t>
      </w:r>
      <w:proofErr w:type="spellEnd"/>
      <w:r w:rsidRPr="00333CE1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) – отвечает за ведение всей системы ЕГАИС. В структуру обращаться можно для:</w:t>
      </w:r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подачи заявления на подключение к ЕГАИС (необходимо обратиться в территориальный орган по месту нахождения заявителя или его обособленного подразделения, указанного в лицензии) (для организаций Красноярского края – это МРУ 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Росалкогольрегулирования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по Сибирскому федеральному округу, контактная информация: 630099, г. Новосибирск, ул. Октябрьская, д.52, тел. +7 (383) 231-14-11, автоинформатор +7 (383) 231-13-63, e-</w:t>
      </w:r>
      <w:proofErr w:type="spellStart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mail</w:t>
      </w:r>
      <w:proofErr w:type="spellEnd"/>
      <w:r w:rsidRPr="00333CE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</w:t>
      </w:r>
      <w:proofErr w:type="spellStart"/>
      <w:r>
        <w:rPr>
          <w:color w:val="4A474B"/>
          <w:sz w:val="28"/>
          <w:szCs w:val="28"/>
        </w:rPr>
        <w:t>var</w:t>
      </w:r>
      <w:proofErr w:type="spellEnd"/>
      <w:r>
        <w:rPr>
          <w:color w:val="4A474B"/>
          <w:sz w:val="28"/>
          <w:szCs w:val="28"/>
        </w:rPr>
        <w:t xml:space="preserve">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prefix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= ‘m&amp;#97;&amp;#105;lt&amp;#111;:’;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var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suffix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= »;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var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attribs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= »;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var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path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= ‘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hr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’ + ‘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ef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’ + ‘=’;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var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addy81089 = ‘&amp;#105;nf&amp;#111;’ + ‘&amp;#64;’;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addy81089 = addy81089 + ‘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sf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&amp;#111;’ + ‘&amp;#46;’ + ‘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fsr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&amp;#97;r’ + ‘&amp;#46;’ + ‘r&amp;#117;’;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document.write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( ‘&lt;a ‘ +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path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+ ‘\» +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prefix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+ addy81089 +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suffix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+ ‘\» +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attribs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+ ‘&gt;’ );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document.write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( addy81089 );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document.write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( ‘&lt;\/a&gt;’ );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//—&gt;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hyperlink r:id="rId6" w:history="1">
        <w:r w:rsidRPr="00333CE1">
          <w:rPr>
            <w:rStyle w:val="a4"/>
            <w:rFonts w:ascii="Times New Roman" w:hAnsi="Times New Roman"/>
            <w:color w:val="783D98"/>
            <w:sz w:val="28"/>
            <w:szCs w:val="28"/>
            <w:u w:val="none"/>
          </w:rPr>
          <w:t>info@sfo.fsrar.ru</w:t>
        </w:r>
      </w:hyperlink>
      <w:r w:rsidRPr="00333CE1">
        <w:rPr>
          <w:rFonts w:ascii="Times New Roman" w:hAnsi="Times New Roman"/>
          <w:color w:val="4A474B"/>
          <w:sz w:val="28"/>
          <w:szCs w:val="28"/>
        </w:rPr>
        <w:t> &lt;!—</w:t>
      </w:r>
      <w:r w:rsidRPr="00333CE1">
        <w:rPr>
          <w:rFonts w:ascii="Times New Roman" w:hAnsi="Times New Roman"/>
          <w:color w:val="4A474B"/>
          <w:sz w:val="28"/>
          <w:szCs w:val="28"/>
        </w:rPr>
        <w:br/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document.write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( ‘&lt;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span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style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=\’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display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: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none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 xml:space="preserve">;\’ 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data-verified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=»</w:t>
      </w:r>
      <w:proofErr w:type="spellStart"/>
      <w:r w:rsidRPr="00333CE1">
        <w:rPr>
          <w:rFonts w:ascii="Times New Roman" w:hAnsi="Times New Roman"/>
          <w:color w:val="4A474B"/>
          <w:sz w:val="28"/>
          <w:szCs w:val="28"/>
        </w:rPr>
        <w:t>redactor</w:t>
      </w:r>
      <w:proofErr w:type="spellEnd"/>
      <w:r w:rsidRPr="00333CE1">
        <w:rPr>
          <w:rFonts w:ascii="Times New Roman" w:hAnsi="Times New Roman"/>
          <w:color w:val="4A474B"/>
          <w:sz w:val="28"/>
          <w:szCs w:val="28"/>
        </w:rPr>
        <w:t>»&gt;’ );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//—&gt;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;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— консультации по вопросам подключения к системе ЕГАИС (дежурная служба ЕГАИС), тел. +7(499)250-03-73,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— обучения операторов ЕГАИС (квалификация лица, эксплуатирующего программные средства ЕГАИС, должна быть подтверждена документом о прохождении им в специализированном учебном центре курса обучения по специализации «Эксплуатация программных средств ЕГАИС»),</w:t>
      </w:r>
      <w:r w:rsidRPr="00333CE1">
        <w:rPr>
          <w:rFonts w:ascii="Times New Roman" w:hAnsi="Times New Roman"/>
          <w:color w:val="4A474B"/>
          <w:sz w:val="28"/>
          <w:szCs w:val="28"/>
        </w:rPr>
        <w:br/>
        <w:t>— предоставления информации из ЕГАИС.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Подключение Этапы подключения к ЕГАИС: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color w:val="4A474B"/>
          <w:sz w:val="28"/>
          <w:szCs w:val="28"/>
        </w:rPr>
        <w:t>1. Запись на аппаратный ключ сертификата КЭП.</w:t>
      </w:r>
      <w:r w:rsidRPr="00333CE1">
        <w:rPr>
          <w:color w:val="4A474B"/>
          <w:sz w:val="28"/>
          <w:szCs w:val="28"/>
        </w:rPr>
        <w:br/>
        <w:t xml:space="preserve">На период тестовых подключений, возможно использование тестового сертификата КЭП. Срок действия тестового сертификата – 2 месяца. </w:t>
      </w:r>
      <w:r w:rsidRPr="00333CE1">
        <w:rPr>
          <w:color w:val="4A474B"/>
          <w:sz w:val="28"/>
          <w:szCs w:val="28"/>
        </w:rPr>
        <w:lastRenderedPageBreak/>
        <w:t>Генерация Тестового сертификата производится самостоятельно представителем организации и доступна по адресу: http://egais.ru/testkey/innemail.</w:t>
      </w:r>
      <w:r w:rsidRPr="00333CE1">
        <w:rPr>
          <w:color w:val="4A474B"/>
          <w:sz w:val="28"/>
          <w:szCs w:val="28"/>
        </w:rPr>
        <w:br/>
        <w:t>2. Вход в личный кабинет на портале http://egais.ru/. Для входа в личный кабинет необходимо:</w:t>
      </w:r>
      <w:r w:rsidRPr="00333CE1">
        <w:rPr>
          <w:color w:val="4A474B"/>
          <w:sz w:val="28"/>
          <w:szCs w:val="28"/>
        </w:rPr>
        <w:br/>
        <w:t>— Открыть портал </w:t>
      </w:r>
      <w:hyperlink r:id="rId7" w:history="1">
        <w:r w:rsidRPr="00333CE1">
          <w:rPr>
            <w:rStyle w:val="a4"/>
            <w:color w:val="783D98"/>
            <w:sz w:val="28"/>
            <w:szCs w:val="28"/>
            <w:u w:val="none"/>
          </w:rPr>
          <w:t>http://egais.ru</w:t>
        </w:r>
      </w:hyperlink>
      <w:r w:rsidRPr="00333CE1">
        <w:rPr>
          <w:color w:val="4A474B"/>
          <w:sz w:val="28"/>
          <w:szCs w:val="28"/>
        </w:rPr>
        <w:t> и пройти по ссылке «Войти в личный кабинет».</w:t>
      </w:r>
      <w:r w:rsidRPr="00333CE1">
        <w:rPr>
          <w:color w:val="4A474B"/>
          <w:sz w:val="28"/>
          <w:szCs w:val="28"/>
        </w:rPr>
        <w:br/>
        <w:t>— Нажать кнопку «Ознакомиться с условиями и проверить их выполнение» – это нужно, чтобы пройти проверку выполнения условий доступа к личному кабинету. В случае отсутствия каких-либо компонентов, система предложит скачать дистрибутив и выполнить их установку, пошагово подтверждая действия.</w:t>
      </w:r>
      <w:r w:rsidRPr="00333CE1">
        <w:rPr>
          <w:color w:val="4A474B"/>
          <w:sz w:val="28"/>
          <w:szCs w:val="28"/>
        </w:rPr>
        <w:br/>
        <w:t>После успешной проверки нужно нажать на кнопку «Перейти в личный кабинет»;</w:t>
      </w:r>
      <w:r w:rsidRPr="00333CE1">
        <w:rPr>
          <w:color w:val="4A474B"/>
          <w:sz w:val="28"/>
          <w:szCs w:val="28"/>
        </w:rPr>
        <w:br/>
        <w:t xml:space="preserve">— В поле «Введите ПИН код </w:t>
      </w:r>
      <w:proofErr w:type="spellStart"/>
      <w:r w:rsidRPr="00333CE1">
        <w:rPr>
          <w:color w:val="4A474B"/>
          <w:sz w:val="28"/>
          <w:szCs w:val="28"/>
        </w:rPr>
        <w:t>Jacarta</w:t>
      </w:r>
      <w:proofErr w:type="spellEnd"/>
      <w:r w:rsidRPr="00333CE1">
        <w:rPr>
          <w:color w:val="4A474B"/>
          <w:sz w:val="28"/>
          <w:szCs w:val="28"/>
        </w:rPr>
        <w:t xml:space="preserve"> (ГОСТ)» ввести пароль пользователя для приложения ГОСТ и нажать на «Показать сертификаты»;</w:t>
      </w:r>
      <w:r w:rsidRPr="00333CE1">
        <w:rPr>
          <w:color w:val="4A474B"/>
          <w:sz w:val="28"/>
          <w:szCs w:val="28"/>
        </w:rPr>
        <w:br/>
        <w:t>— После краткого ожидания отроется ЛК, где будет виден сформированный сертификат КЭП.</w:t>
      </w:r>
      <w:r w:rsidRPr="00333CE1">
        <w:rPr>
          <w:color w:val="4A474B"/>
          <w:sz w:val="28"/>
          <w:szCs w:val="28"/>
        </w:rPr>
        <w:br/>
        <w:t>3. Генерация RSA-ключа. Чтобы выполнить генерацию RSA-ключ необходимо:</w:t>
      </w:r>
      <w:r w:rsidRPr="00333CE1">
        <w:rPr>
          <w:color w:val="4A474B"/>
          <w:sz w:val="28"/>
          <w:szCs w:val="28"/>
        </w:rPr>
        <w:br/>
        <w:t>— Кликнуть в ЛК по сформированному сертификату.</w:t>
      </w:r>
      <w:r w:rsidRPr="00333CE1">
        <w:rPr>
          <w:color w:val="4A474B"/>
          <w:sz w:val="28"/>
          <w:szCs w:val="28"/>
        </w:rPr>
        <w:br/>
        <w:t>— Выбрать в боковом меню раздел «Получить ключ» – на открывшейся странице будут перечислены все места осуществления деятельности конкретной организации.</w:t>
      </w:r>
      <w:r w:rsidRPr="00333CE1">
        <w:rPr>
          <w:color w:val="4A474B"/>
          <w:sz w:val="28"/>
          <w:szCs w:val="28"/>
        </w:rPr>
        <w:br/>
        <w:t>— Необходимо выбрать из списка локаций ту, для которой предназначен конкретный аппаратный ключ.</w:t>
      </w:r>
      <w:r w:rsidRPr="00333CE1">
        <w:rPr>
          <w:color w:val="4A474B"/>
          <w:sz w:val="28"/>
          <w:szCs w:val="28"/>
        </w:rPr>
        <w:br/>
        <w:t>После записи на аппаратный ключ КЭП и генерации RSA-ключа носитель готов к работе с УТМ.</w:t>
      </w:r>
      <w:r w:rsidRPr="00333CE1">
        <w:rPr>
          <w:color w:val="4A474B"/>
          <w:sz w:val="28"/>
          <w:szCs w:val="28"/>
        </w:rPr>
        <w:br/>
        <w:t xml:space="preserve">4. Загрузка транспортного модуля. Для получения дистрибутива УТМ </w:t>
      </w:r>
      <w:proofErr w:type="gramStart"/>
      <w:r w:rsidRPr="00333CE1">
        <w:rPr>
          <w:color w:val="4A474B"/>
          <w:sz w:val="28"/>
          <w:szCs w:val="28"/>
        </w:rPr>
        <w:t>необходимо:</w:t>
      </w:r>
      <w:r w:rsidRPr="00333CE1">
        <w:rPr>
          <w:color w:val="4A474B"/>
          <w:sz w:val="28"/>
          <w:szCs w:val="28"/>
        </w:rPr>
        <w:br/>
        <w:t>—</w:t>
      </w:r>
      <w:proofErr w:type="gramEnd"/>
      <w:r w:rsidRPr="00333CE1">
        <w:rPr>
          <w:color w:val="4A474B"/>
          <w:sz w:val="28"/>
          <w:szCs w:val="28"/>
        </w:rPr>
        <w:t xml:space="preserve"> В ЛК открыть раздел «Транспортный модуль».</w:t>
      </w:r>
      <w:r w:rsidRPr="00333CE1">
        <w:rPr>
          <w:color w:val="4A474B"/>
          <w:sz w:val="28"/>
          <w:szCs w:val="28"/>
        </w:rPr>
        <w:br/>
        <w:t>— Ввести действующий e-</w:t>
      </w:r>
      <w:proofErr w:type="spellStart"/>
      <w:r w:rsidRPr="00333CE1">
        <w:rPr>
          <w:color w:val="4A474B"/>
          <w:sz w:val="28"/>
          <w:szCs w:val="28"/>
        </w:rPr>
        <w:t>mail</w:t>
      </w:r>
      <w:proofErr w:type="spellEnd"/>
      <w:r w:rsidRPr="00333CE1">
        <w:rPr>
          <w:color w:val="4A474B"/>
          <w:sz w:val="28"/>
          <w:szCs w:val="28"/>
        </w:rPr>
        <w:t>.</w:t>
      </w:r>
      <w:r w:rsidRPr="00333CE1">
        <w:rPr>
          <w:color w:val="4A474B"/>
          <w:sz w:val="28"/>
          <w:szCs w:val="28"/>
        </w:rPr>
        <w:br/>
        <w:t>— Ссылка на скачивание дистрибутива будет выслана на указанный в запросе e-</w:t>
      </w:r>
      <w:proofErr w:type="spellStart"/>
      <w:r w:rsidRPr="00333CE1">
        <w:rPr>
          <w:color w:val="4A474B"/>
          <w:sz w:val="28"/>
          <w:szCs w:val="28"/>
        </w:rPr>
        <w:t>mail</w:t>
      </w:r>
      <w:proofErr w:type="spellEnd"/>
      <w:r w:rsidRPr="00333CE1">
        <w:rPr>
          <w:color w:val="4A474B"/>
          <w:sz w:val="28"/>
          <w:szCs w:val="28"/>
        </w:rPr>
        <w:t>.</w:t>
      </w:r>
      <w:r w:rsidRPr="00333CE1">
        <w:rPr>
          <w:color w:val="4A474B"/>
          <w:sz w:val="28"/>
          <w:szCs w:val="28"/>
        </w:rPr>
        <w:br/>
      </w:r>
      <w:proofErr w:type="spellStart"/>
      <w:r w:rsidRPr="00333CE1">
        <w:rPr>
          <w:rStyle w:val="a5"/>
          <w:color w:val="4A474B"/>
          <w:sz w:val="28"/>
          <w:szCs w:val="28"/>
        </w:rPr>
        <w:t>Видеоинструкции</w:t>
      </w:r>
      <w:proofErr w:type="spellEnd"/>
      <w:r w:rsidRPr="00333CE1">
        <w:rPr>
          <w:rStyle w:val="a5"/>
          <w:color w:val="4A474B"/>
          <w:sz w:val="28"/>
          <w:szCs w:val="28"/>
        </w:rPr>
        <w:t xml:space="preserve"> по подключению размещены на портале </w:t>
      </w:r>
      <w:proofErr w:type="spellStart"/>
      <w:r w:rsidRPr="00333CE1">
        <w:rPr>
          <w:rStyle w:val="a5"/>
          <w:color w:val="4A474B"/>
          <w:sz w:val="28"/>
          <w:szCs w:val="28"/>
        </w:rPr>
        <w:t>Росалкогльрегулирования</w:t>
      </w:r>
      <w:proofErr w:type="spellEnd"/>
      <w:r w:rsidRPr="00333CE1">
        <w:rPr>
          <w:rStyle w:val="a5"/>
          <w:color w:val="4A474B"/>
          <w:sz w:val="28"/>
          <w:szCs w:val="28"/>
        </w:rPr>
        <w:t xml:space="preserve"> и доступны по ссылке:</w:t>
      </w:r>
      <w:r w:rsidRPr="00333CE1">
        <w:rPr>
          <w:color w:val="4A474B"/>
          <w:sz w:val="28"/>
          <w:szCs w:val="28"/>
        </w:rPr>
        <w:t> </w:t>
      </w:r>
      <w:hyperlink r:id="rId8" w:history="1">
        <w:r w:rsidRPr="00333CE1">
          <w:rPr>
            <w:rStyle w:val="a4"/>
            <w:color w:val="783D98"/>
            <w:sz w:val="28"/>
            <w:szCs w:val="28"/>
            <w:u w:val="none"/>
          </w:rPr>
          <w:t>http://egais.ru/news/view?id=8</w:t>
        </w:r>
      </w:hyperlink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Изменения в работе кассира</w:t>
      </w:r>
      <w:r w:rsidRPr="00333CE1">
        <w:rPr>
          <w:color w:val="4A474B"/>
          <w:sz w:val="28"/>
          <w:szCs w:val="28"/>
        </w:rPr>
        <w:br/>
        <w:t>В связи с введением ЕГАИС в привычной последовательности действий персонала на кассе произойдут некоторые изменения (только при продаже алкогольной продукции):</w:t>
      </w:r>
      <w:r w:rsidRPr="00333CE1">
        <w:rPr>
          <w:color w:val="4A474B"/>
          <w:sz w:val="28"/>
          <w:szCs w:val="28"/>
        </w:rPr>
        <w:br/>
        <w:t>1. Покупатель приносит на кассу продукцию, среди которой есть алкоголь;</w:t>
      </w:r>
      <w:r w:rsidRPr="00333CE1">
        <w:rPr>
          <w:color w:val="4A474B"/>
          <w:sz w:val="28"/>
          <w:szCs w:val="28"/>
        </w:rPr>
        <w:br/>
        <w:t>2. Кассир считывает EAN товара;</w:t>
      </w:r>
      <w:r w:rsidRPr="00333CE1">
        <w:rPr>
          <w:color w:val="4A474B"/>
          <w:sz w:val="28"/>
          <w:szCs w:val="28"/>
        </w:rPr>
        <w:br/>
        <w:t xml:space="preserve">3. При считывании EAN алкогольной продукции на экране кассы появляется </w:t>
      </w:r>
      <w:r w:rsidRPr="00333CE1">
        <w:rPr>
          <w:color w:val="4A474B"/>
          <w:sz w:val="28"/>
          <w:szCs w:val="28"/>
        </w:rPr>
        <w:lastRenderedPageBreak/>
        <w:t>запрос «Отсканируйте ШК марки»;</w:t>
      </w:r>
      <w:r w:rsidRPr="00333CE1">
        <w:rPr>
          <w:color w:val="4A474B"/>
          <w:sz w:val="28"/>
          <w:szCs w:val="28"/>
        </w:rPr>
        <w:br/>
        <w:t xml:space="preserve">4. С помощью 2D-сканера кассир считывает </w:t>
      </w:r>
      <w:proofErr w:type="spellStart"/>
      <w:r w:rsidRPr="00333CE1">
        <w:rPr>
          <w:color w:val="4A474B"/>
          <w:sz w:val="28"/>
          <w:szCs w:val="28"/>
        </w:rPr>
        <w:t>штрихкод</w:t>
      </w:r>
      <w:proofErr w:type="spellEnd"/>
      <w:r w:rsidRPr="00333CE1">
        <w:rPr>
          <w:color w:val="4A474B"/>
          <w:sz w:val="28"/>
          <w:szCs w:val="28"/>
        </w:rPr>
        <w:t xml:space="preserve"> ФСМ / АМ;</w:t>
      </w:r>
      <w:r w:rsidRPr="00333CE1">
        <w:rPr>
          <w:color w:val="4A474B"/>
          <w:sz w:val="28"/>
          <w:szCs w:val="28"/>
        </w:rPr>
        <w:br/>
        <w:t>5. При успешном считывании ШК ФСМ / АМ товар добавляется в чек, иначе продажа данного товара отменяется;</w:t>
      </w:r>
      <w:r w:rsidRPr="00333CE1">
        <w:rPr>
          <w:color w:val="4A474B"/>
          <w:sz w:val="28"/>
          <w:szCs w:val="28"/>
        </w:rPr>
        <w:br/>
        <w:t xml:space="preserve">6. Если весь товар </w:t>
      </w:r>
      <w:proofErr w:type="spellStart"/>
      <w:r w:rsidRPr="00333CE1">
        <w:rPr>
          <w:color w:val="4A474B"/>
          <w:sz w:val="28"/>
          <w:szCs w:val="28"/>
        </w:rPr>
        <w:t>внесѐн</w:t>
      </w:r>
      <w:proofErr w:type="spellEnd"/>
      <w:r w:rsidRPr="00333CE1">
        <w:rPr>
          <w:color w:val="4A474B"/>
          <w:sz w:val="28"/>
          <w:szCs w:val="28"/>
        </w:rPr>
        <w:t xml:space="preserve"> в чек, кассир нажимает кнопку «Итог»;</w:t>
      </w:r>
      <w:r w:rsidRPr="00333CE1">
        <w:rPr>
          <w:color w:val="4A474B"/>
          <w:sz w:val="28"/>
          <w:szCs w:val="28"/>
        </w:rPr>
        <w:br/>
        <w:t xml:space="preserve">7. Кассовое ПО генерирует </w:t>
      </w:r>
      <w:proofErr w:type="spellStart"/>
      <w:r w:rsidRPr="00333CE1">
        <w:rPr>
          <w:color w:val="4A474B"/>
          <w:sz w:val="28"/>
          <w:szCs w:val="28"/>
        </w:rPr>
        <w:t>xml</w:t>
      </w:r>
      <w:proofErr w:type="spellEnd"/>
      <w:r w:rsidRPr="00333CE1">
        <w:rPr>
          <w:color w:val="4A474B"/>
          <w:sz w:val="28"/>
          <w:szCs w:val="28"/>
        </w:rPr>
        <w:t>-файл и отправляет его в ПО ЕГАИС (Транспортный Терминал);</w:t>
      </w:r>
      <w:r w:rsidRPr="00333CE1">
        <w:rPr>
          <w:color w:val="4A474B"/>
          <w:sz w:val="28"/>
          <w:szCs w:val="28"/>
        </w:rPr>
        <w:br/>
        <w:t xml:space="preserve">8. Транспортный Терминал формирует квитанцию и возвращает </w:t>
      </w:r>
      <w:proofErr w:type="spellStart"/>
      <w:r w:rsidRPr="00333CE1">
        <w:rPr>
          <w:color w:val="4A474B"/>
          <w:sz w:val="28"/>
          <w:szCs w:val="28"/>
        </w:rPr>
        <w:t>еѐ</w:t>
      </w:r>
      <w:proofErr w:type="spellEnd"/>
      <w:r w:rsidRPr="00333CE1">
        <w:rPr>
          <w:color w:val="4A474B"/>
          <w:sz w:val="28"/>
          <w:szCs w:val="28"/>
        </w:rPr>
        <w:t xml:space="preserve"> в кассу;</w:t>
      </w:r>
      <w:r w:rsidRPr="00333CE1">
        <w:rPr>
          <w:color w:val="4A474B"/>
          <w:sz w:val="28"/>
          <w:szCs w:val="28"/>
        </w:rPr>
        <w:br/>
        <w:t>9. Происходит закрытие чека с печатью слипа алкогольной продукции;</w:t>
      </w:r>
      <w:r w:rsidRPr="00333CE1">
        <w:rPr>
          <w:color w:val="4A474B"/>
          <w:sz w:val="28"/>
          <w:szCs w:val="28"/>
        </w:rPr>
        <w:br/>
        <w:t xml:space="preserve">10. Покупатель, считав QR-код со слипа алкогольной продукции может проверить </w:t>
      </w:r>
      <w:proofErr w:type="spellStart"/>
      <w:r w:rsidRPr="00333CE1">
        <w:rPr>
          <w:color w:val="4A474B"/>
          <w:sz w:val="28"/>
          <w:szCs w:val="28"/>
        </w:rPr>
        <w:t>еѐ</w:t>
      </w:r>
      <w:proofErr w:type="spellEnd"/>
      <w:r w:rsidRPr="00333CE1">
        <w:rPr>
          <w:color w:val="4A474B"/>
          <w:sz w:val="28"/>
          <w:szCs w:val="28"/>
        </w:rPr>
        <w:t xml:space="preserve"> легальность;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Что, если алкогольный товар не пробивается?</w:t>
      </w:r>
      <w:r w:rsidRPr="00333CE1">
        <w:rPr>
          <w:color w:val="4A474B"/>
          <w:sz w:val="28"/>
          <w:szCs w:val="28"/>
        </w:rPr>
        <w:br/>
        <w:t>Если по какой-то причине ПО ЕГАИС (Транспортный Терминал) не отправляет квитанцию на кассу, то есть не подтверждает легальность продукции, выполняется удаление алкогольной продукции из чека для завершения продажи остального неалкогольного товара.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Почему алкоголь не пробился в чек?</w:t>
      </w:r>
      <w:r w:rsidRPr="00333CE1">
        <w:rPr>
          <w:color w:val="4A474B"/>
          <w:sz w:val="28"/>
          <w:szCs w:val="28"/>
        </w:rPr>
        <w:br/>
        <w:t xml:space="preserve">Основных причин тому, что единица алкогольной продукции не пробивается, две: 1. алкогольная продукция действительно нелегальная 2. плохое качество </w:t>
      </w:r>
      <w:proofErr w:type="spellStart"/>
      <w:r w:rsidRPr="00333CE1">
        <w:rPr>
          <w:color w:val="4A474B"/>
          <w:sz w:val="28"/>
          <w:szCs w:val="28"/>
        </w:rPr>
        <w:t>штрихкода</w:t>
      </w:r>
      <w:proofErr w:type="spellEnd"/>
      <w:r w:rsidRPr="00333CE1">
        <w:rPr>
          <w:color w:val="4A474B"/>
          <w:sz w:val="28"/>
          <w:szCs w:val="28"/>
        </w:rPr>
        <w:t xml:space="preserve"> PDF417 Основные причины того, что </w:t>
      </w:r>
      <w:proofErr w:type="spellStart"/>
      <w:r w:rsidRPr="00333CE1">
        <w:rPr>
          <w:color w:val="4A474B"/>
          <w:sz w:val="28"/>
          <w:szCs w:val="28"/>
        </w:rPr>
        <w:t>штрихкод</w:t>
      </w:r>
      <w:proofErr w:type="spellEnd"/>
      <w:r w:rsidRPr="00333CE1">
        <w:rPr>
          <w:color w:val="4A474B"/>
          <w:sz w:val="28"/>
          <w:szCs w:val="28"/>
        </w:rPr>
        <w:t xml:space="preserve"> не читается:</w:t>
      </w:r>
      <w:r w:rsidRPr="00333CE1">
        <w:rPr>
          <w:color w:val="4A474B"/>
          <w:sz w:val="28"/>
          <w:szCs w:val="28"/>
        </w:rPr>
        <w:br/>
        <w:t>— несоответствие нанесенного штрих-кода ГОСТу (низкая категория читаемости);</w:t>
      </w:r>
      <w:r w:rsidRPr="00333CE1">
        <w:rPr>
          <w:color w:val="4A474B"/>
          <w:sz w:val="28"/>
          <w:szCs w:val="28"/>
        </w:rPr>
        <w:br/>
        <w:t>— истирание поверхности марки при транспортировке;</w:t>
      </w:r>
      <w:r w:rsidRPr="00333CE1">
        <w:rPr>
          <w:color w:val="4A474B"/>
          <w:sz w:val="28"/>
          <w:szCs w:val="28"/>
        </w:rPr>
        <w:br/>
        <w:t>— искривление поверхности нанесенной марки из-за особенностей тары;</w:t>
      </w:r>
      <w:r w:rsidRPr="00333CE1">
        <w:rPr>
          <w:color w:val="4A474B"/>
          <w:sz w:val="28"/>
          <w:szCs w:val="28"/>
        </w:rPr>
        <w:br/>
        <w:t>— нанесение на потребительскую упаковку декоративных материалов (условно);</w:t>
      </w:r>
      <w:r w:rsidRPr="00333CE1">
        <w:rPr>
          <w:color w:val="4A474B"/>
          <w:sz w:val="28"/>
          <w:szCs w:val="28"/>
        </w:rPr>
        <w:br/>
        <w:t>— Объединение нескольких единиц потребительской упаковки в групповую тару (условно);</w:t>
      </w:r>
      <w:r w:rsidRPr="00333CE1">
        <w:rPr>
          <w:color w:val="4A474B"/>
          <w:sz w:val="28"/>
          <w:szCs w:val="28"/>
        </w:rPr>
        <w:br/>
        <w:t>— Использование сувенирной упаковки (условно).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Как избежать проблем с алкогольной продукцией на кассе?</w:t>
      </w:r>
      <w:r w:rsidRPr="00333CE1">
        <w:rPr>
          <w:color w:val="4A474B"/>
          <w:sz w:val="28"/>
          <w:szCs w:val="28"/>
        </w:rPr>
        <w:br/>
        <w:t>1. Обращать внимание на наличие и качество маркировки алкогольной продукции;</w:t>
      </w:r>
      <w:r w:rsidRPr="00333CE1">
        <w:rPr>
          <w:color w:val="4A474B"/>
          <w:sz w:val="28"/>
          <w:szCs w:val="28"/>
        </w:rPr>
        <w:br/>
        <w:t>2. Аккуратно обращаться с алкогольной продукцией, не допуская порчи или затруднения считывания марки;</w:t>
      </w:r>
      <w:r w:rsidRPr="00333CE1">
        <w:rPr>
          <w:color w:val="4A474B"/>
          <w:sz w:val="28"/>
          <w:szCs w:val="28"/>
        </w:rPr>
        <w:br/>
        <w:t>3. Работать с проверенными поставщиками;</w:t>
      </w:r>
      <w:r w:rsidRPr="00333CE1">
        <w:rPr>
          <w:color w:val="4A474B"/>
          <w:sz w:val="28"/>
          <w:szCs w:val="28"/>
        </w:rPr>
        <w:br/>
        <w:t xml:space="preserve">4. Проверять легальность алкогольной продукции перед </w:t>
      </w:r>
      <w:proofErr w:type="spellStart"/>
      <w:r w:rsidRPr="00333CE1">
        <w:rPr>
          <w:color w:val="4A474B"/>
          <w:sz w:val="28"/>
          <w:szCs w:val="28"/>
        </w:rPr>
        <w:t>еѐ</w:t>
      </w:r>
      <w:proofErr w:type="spellEnd"/>
      <w:r w:rsidRPr="00333CE1">
        <w:rPr>
          <w:color w:val="4A474B"/>
          <w:sz w:val="28"/>
          <w:szCs w:val="28"/>
        </w:rPr>
        <w:t xml:space="preserve"> попаданием в торговый зал.</w:t>
      </w:r>
      <w:r w:rsidRPr="00333CE1">
        <w:rPr>
          <w:color w:val="4A474B"/>
          <w:sz w:val="28"/>
          <w:szCs w:val="28"/>
        </w:rPr>
        <w:br/>
      </w:r>
      <w:r w:rsidRPr="00333CE1">
        <w:rPr>
          <w:rStyle w:val="a5"/>
          <w:color w:val="4A474B"/>
          <w:sz w:val="28"/>
          <w:szCs w:val="28"/>
        </w:rPr>
        <w:t>Продавец должен знать, что на прилавке!</w:t>
      </w:r>
      <w:r w:rsidRPr="00333CE1">
        <w:rPr>
          <w:color w:val="4A474B"/>
          <w:sz w:val="28"/>
          <w:szCs w:val="28"/>
        </w:rPr>
        <w:br/>
        <w:t xml:space="preserve">В соответствии с Постановлением Правительства от 19 января 1998 г. № 55 организации, осуществляющие розничную продажу алкогольной продукции, до подачи алкогольной продукции в торговый зал проверяют подлинность федеральных специальных марок и акцизных марок визуально, а также с </w:t>
      </w:r>
      <w:r w:rsidRPr="00333CE1">
        <w:rPr>
          <w:color w:val="4A474B"/>
          <w:sz w:val="28"/>
          <w:szCs w:val="28"/>
        </w:rPr>
        <w:lastRenderedPageBreak/>
        <w:t xml:space="preserve">использованием доступа к информационным ресурсам Федеральной службы по регулированию алкогольного рынка. Снижение риска попадания контрафактной продукции в торговый зал Система ЕГАИС позволяет проверять подлинность алкогольной продукции не только в момент продажи на кассе. Зарегистрировавшись на сайте </w:t>
      </w:r>
      <w:proofErr w:type="spellStart"/>
      <w:r w:rsidRPr="00333CE1">
        <w:rPr>
          <w:color w:val="4A474B"/>
          <w:sz w:val="28"/>
          <w:szCs w:val="28"/>
        </w:rPr>
        <w:t>Росалкогольрегулирования</w:t>
      </w:r>
      <w:proofErr w:type="spellEnd"/>
      <w:r w:rsidRPr="00333CE1">
        <w:rPr>
          <w:color w:val="4A474B"/>
          <w:sz w:val="28"/>
          <w:szCs w:val="28"/>
        </w:rPr>
        <w:t>, владелец магазина может в любой момент проверить свой товар.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Для того, чтобы наладить учет алкогольной продукции в ЕГАИС в установленные законом сроки, необходимо заблаговременно обратиться в уполномоченные организации. Для подключения к ЕГАИС необходимо до 1 января 2016 г.:</w:t>
      </w:r>
      <w:r w:rsidRPr="00333CE1">
        <w:rPr>
          <w:color w:val="4A474B"/>
          <w:sz w:val="28"/>
          <w:szCs w:val="28"/>
        </w:rPr>
        <w:br/>
        <w:t xml:space="preserve">1. Приобрести носитель </w:t>
      </w:r>
      <w:proofErr w:type="spellStart"/>
      <w:r w:rsidRPr="00333CE1">
        <w:rPr>
          <w:color w:val="4A474B"/>
          <w:sz w:val="28"/>
          <w:szCs w:val="28"/>
        </w:rPr>
        <w:t>JaCarta</w:t>
      </w:r>
      <w:proofErr w:type="spellEnd"/>
      <w:r w:rsidRPr="00333CE1">
        <w:rPr>
          <w:color w:val="4A474B"/>
          <w:sz w:val="28"/>
          <w:szCs w:val="28"/>
        </w:rPr>
        <w:t xml:space="preserve"> SE PKI/ГОСТ;</w:t>
      </w:r>
      <w:r w:rsidRPr="00333CE1">
        <w:rPr>
          <w:color w:val="4A474B"/>
          <w:sz w:val="28"/>
          <w:szCs w:val="28"/>
        </w:rPr>
        <w:br/>
        <w:t>2. Приобрести КЭП;</w:t>
      </w:r>
      <w:r w:rsidRPr="00333CE1">
        <w:rPr>
          <w:color w:val="4A474B"/>
          <w:sz w:val="28"/>
          <w:szCs w:val="28"/>
        </w:rPr>
        <w:br/>
        <w:t>3. Получить на сайте сертификат для установки защищенного соединения системой ЕГАИС;</w:t>
      </w:r>
      <w:r w:rsidRPr="00333CE1">
        <w:rPr>
          <w:color w:val="4A474B"/>
          <w:sz w:val="28"/>
          <w:szCs w:val="28"/>
        </w:rPr>
        <w:br/>
        <w:t>4. Получить на сайте дистрибутив ПО ЕГАИС «Транспортный Терминал».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Предприятиям розничной торговли в срок до 1 июля 2016 г. необходимо:</w:t>
      </w:r>
      <w:r w:rsidRPr="00333CE1">
        <w:rPr>
          <w:color w:val="4A474B"/>
          <w:sz w:val="28"/>
          <w:szCs w:val="28"/>
        </w:rPr>
        <w:br/>
        <w:t>1. Получить Технические требования к кассовому программному обеспечению для работы в ЕГАИС Розница;</w:t>
      </w:r>
      <w:r w:rsidRPr="00333CE1">
        <w:rPr>
          <w:color w:val="4A474B"/>
          <w:sz w:val="28"/>
          <w:szCs w:val="28"/>
        </w:rPr>
        <w:br/>
        <w:t>2. Обратиться к разработчику кассового программного обеспечения за приведением ПО в соответствие техническим требованиям;</w:t>
      </w:r>
      <w:r w:rsidRPr="00333CE1">
        <w:rPr>
          <w:color w:val="4A474B"/>
          <w:sz w:val="28"/>
          <w:szCs w:val="28"/>
        </w:rPr>
        <w:br/>
        <w:t>3. Приобрести для сканирования марок сканеры, протестированные для работы с ЕГАИС и поддерживающие формат PDF417.</w:t>
      </w:r>
      <w:r w:rsidRPr="00333CE1">
        <w:rPr>
          <w:color w:val="4A474B"/>
          <w:sz w:val="28"/>
          <w:szCs w:val="28"/>
        </w:rPr>
        <w:br/>
        <w:t>Выбор и интеграция оборудования, адаптация программного обеспечения – процесс не одного дня! Заблаговременное обращение к уполномоченным поставщикам решений ЕГАИС, приобретение оборудования и программного обеспечения, сертифицированного для работы с системой, поможет избежать сбоев в работе торговых предприятий и предотвратить возникновение убытков.</w:t>
      </w:r>
    </w:p>
    <w:p w:rsidR="00333CE1" w:rsidRPr="00333CE1" w:rsidRDefault="00333CE1" w:rsidP="00333CE1">
      <w:pPr>
        <w:pStyle w:val="a3"/>
        <w:shd w:val="clear" w:color="auto" w:fill="FFFFFF"/>
        <w:spacing w:before="300" w:beforeAutospacing="0" w:after="0" w:afterAutospacing="0"/>
        <w:rPr>
          <w:color w:val="4A474B"/>
          <w:sz w:val="28"/>
          <w:szCs w:val="28"/>
        </w:rPr>
      </w:pPr>
      <w:r w:rsidRPr="00333CE1">
        <w:rPr>
          <w:rStyle w:val="a5"/>
          <w:color w:val="4A474B"/>
          <w:sz w:val="28"/>
          <w:szCs w:val="28"/>
        </w:rPr>
        <w:t>Придется ли прекращать торговлю алкоголем в случае сбоя системы?</w:t>
      </w:r>
      <w:r w:rsidRPr="00333CE1">
        <w:rPr>
          <w:color w:val="4A474B"/>
          <w:sz w:val="28"/>
          <w:szCs w:val="28"/>
        </w:rPr>
        <w:br/>
        <w:t>Торговое предприятие не может отвечать за качество передачи данных по сети Интернет, поэтому при кратковременных отключениях торговлю спиртным можно продолжать. Информация о продажах будет сохранена на компьютере и при восстановлении связи передана на сервер ЕГАИС. Другие проблемы с оборудованием и связью предприятие будет обязано устранить в течение 3 дней.</w:t>
      </w:r>
      <w:r w:rsidRPr="00333CE1">
        <w:rPr>
          <w:color w:val="4A474B"/>
          <w:sz w:val="28"/>
          <w:szCs w:val="28"/>
        </w:rPr>
        <w:br/>
        <w:t>Программное обеспечение</w:t>
      </w:r>
      <w:r w:rsidRPr="00333CE1">
        <w:rPr>
          <w:color w:val="4A474B"/>
          <w:sz w:val="28"/>
          <w:szCs w:val="28"/>
        </w:rPr>
        <w:br/>
      </w:r>
      <w:proofErr w:type="gramStart"/>
      <w:r w:rsidRPr="00333CE1">
        <w:rPr>
          <w:color w:val="4A474B"/>
          <w:sz w:val="28"/>
          <w:szCs w:val="28"/>
        </w:rPr>
        <w:t>Для</w:t>
      </w:r>
      <w:proofErr w:type="gramEnd"/>
      <w:r w:rsidRPr="00333CE1">
        <w:rPr>
          <w:color w:val="4A474B"/>
          <w:sz w:val="28"/>
          <w:szCs w:val="28"/>
        </w:rPr>
        <w:t xml:space="preserve"> взаимодействия с ЕГАИС на кассе должно быть установлено программное обеспечение, совместимое с программным модулем системы. В данный момент ФГУП «</w:t>
      </w:r>
      <w:proofErr w:type="spellStart"/>
      <w:r w:rsidRPr="00333CE1">
        <w:rPr>
          <w:color w:val="4A474B"/>
          <w:sz w:val="28"/>
          <w:szCs w:val="28"/>
        </w:rPr>
        <w:t>ЦентрИнформ</w:t>
      </w:r>
      <w:proofErr w:type="spellEnd"/>
      <w:r w:rsidRPr="00333CE1">
        <w:rPr>
          <w:color w:val="4A474B"/>
          <w:sz w:val="28"/>
          <w:szCs w:val="28"/>
        </w:rPr>
        <w:t>» проводит тестирование программного обеспечения. Протестировано</w:t>
      </w:r>
      <w:r w:rsidRPr="00333CE1">
        <w:rPr>
          <w:color w:val="4A474B"/>
          <w:sz w:val="28"/>
          <w:szCs w:val="28"/>
        </w:rPr>
        <w:br/>
      </w:r>
      <w:proofErr w:type="spellStart"/>
      <w:r w:rsidRPr="00333CE1">
        <w:rPr>
          <w:color w:val="4A474B"/>
          <w:sz w:val="28"/>
          <w:szCs w:val="28"/>
        </w:rPr>
        <w:t>Frontol</w:t>
      </w:r>
      <w:proofErr w:type="spellEnd"/>
      <w:r w:rsidRPr="00333CE1">
        <w:rPr>
          <w:color w:val="4A474B"/>
          <w:sz w:val="28"/>
          <w:szCs w:val="28"/>
        </w:rPr>
        <w:t xml:space="preserve"> 4 (</w:t>
      </w:r>
      <w:proofErr w:type="spellStart"/>
      <w:r w:rsidRPr="00333CE1">
        <w:rPr>
          <w:color w:val="4A474B"/>
          <w:sz w:val="28"/>
          <w:szCs w:val="28"/>
        </w:rPr>
        <w:t>Frontol</w:t>
      </w:r>
      <w:proofErr w:type="spellEnd"/>
      <w:r w:rsidRPr="00333CE1">
        <w:rPr>
          <w:color w:val="4A474B"/>
          <w:sz w:val="28"/>
          <w:szCs w:val="28"/>
        </w:rPr>
        <w:t xml:space="preserve"> для Win32 версии 4.9.19) Программа прошла тестирование и готова к работе с ЕГАИС. Фронт-офисное решение </w:t>
      </w:r>
      <w:proofErr w:type="spellStart"/>
      <w:r w:rsidRPr="00333CE1">
        <w:rPr>
          <w:color w:val="4A474B"/>
          <w:sz w:val="28"/>
          <w:szCs w:val="28"/>
        </w:rPr>
        <w:t>Frontol</w:t>
      </w:r>
      <w:proofErr w:type="spellEnd"/>
      <w:r w:rsidRPr="00333CE1">
        <w:rPr>
          <w:color w:val="4A474B"/>
          <w:sz w:val="28"/>
          <w:szCs w:val="28"/>
        </w:rPr>
        <w:t xml:space="preserve"> 4 уже было </w:t>
      </w:r>
      <w:r w:rsidRPr="00333CE1">
        <w:rPr>
          <w:color w:val="4A474B"/>
          <w:sz w:val="28"/>
          <w:szCs w:val="28"/>
        </w:rPr>
        <w:lastRenderedPageBreak/>
        <w:t>установлено двумя торговыми сетями, благодаря чему они успешно подключились к ЕГАИС и уже готовы к вступлению в силу законодательных требований.</w:t>
      </w:r>
      <w:r w:rsidRPr="00333CE1">
        <w:rPr>
          <w:color w:val="4A474B"/>
          <w:sz w:val="28"/>
          <w:szCs w:val="28"/>
        </w:rPr>
        <w:br/>
        <w:t>В процессе тестирования</w:t>
      </w:r>
      <w:r w:rsidRPr="00333CE1">
        <w:rPr>
          <w:color w:val="4A474B"/>
          <w:sz w:val="28"/>
          <w:szCs w:val="28"/>
        </w:rPr>
        <w:br/>
        <w:t>Штрих-М: Кассир v.5 Программа для автоматизации рабочего места кассира на предприятиях розничной торговли, разработанная на платформе 1С: Предприятие 8.</w:t>
      </w:r>
      <w:r w:rsidRPr="00333CE1">
        <w:rPr>
          <w:color w:val="4A474B"/>
          <w:sz w:val="28"/>
          <w:szCs w:val="28"/>
        </w:rPr>
        <w:br/>
        <w:t xml:space="preserve">SET </w:t>
      </w:r>
      <w:proofErr w:type="spellStart"/>
      <w:r w:rsidRPr="00333CE1">
        <w:rPr>
          <w:color w:val="4A474B"/>
          <w:sz w:val="28"/>
          <w:szCs w:val="28"/>
        </w:rPr>
        <w:t>Retail</w:t>
      </w:r>
      <w:proofErr w:type="spellEnd"/>
      <w:r w:rsidRPr="00333CE1">
        <w:rPr>
          <w:color w:val="4A474B"/>
          <w:sz w:val="28"/>
          <w:szCs w:val="28"/>
        </w:rPr>
        <w:t xml:space="preserve"> 10 Обновленная версия программы </w:t>
      </w:r>
      <w:proofErr w:type="spellStart"/>
      <w:r w:rsidRPr="00333CE1">
        <w:rPr>
          <w:color w:val="4A474B"/>
          <w:sz w:val="28"/>
          <w:szCs w:val="28"/>
        </w:rPr>
        <w:t>Set</w:t>
      </w:r>
      <w:proofErr w:type="spellEnd"/>
      <w:r w:rsidRPr="00333CE1">
        <w:rPr>
          <w:color w:val="4A474B"/>
          <w:sz w:val="28"/>
          <w:szCs w:val="28"/>
        </w:rPr>
        <w:t xml:space="preserve"> </w:t>
      </w:r>
      <w:proofErr w:type="spellStart"/>
      <w:r w:rsidRPr="00333CE1">
        <w:rPr>
          <w:color w:val="4A474B"/>
          <w:sz w:val="28"/>
          <w:szCs w:val="28"/>
        </w:rPr>
        <w:t>Retail</w:t>
      </w:r>
      <w:proofErr w:type="spellEnd"/>
      <w:r w:rsidRPr="00333CE1">
        <w:rPr>
          <w:color w:val="4A474B"/>
          <w:sz w:val="28"/>
          <w:szCs w:val="28"/>
        </w:rPr>
        <w:t xml:space="preserve"> 10 получила целый ряд инновационных функций, способствующих ускорению работы кассира и сокращению времени, которое сотрудник тратит на обслуживание покупателей.</w:t>
      </w:r>
      <w:r w:rsidRPr="00333CE1">
        <w:rPr>
          <w:color w:val="4A474B"/>
          <w:sz w:val="28"/>
          <w:szCs w:val="28"/>
        </w:rPr>
        <w:br/>
        <w:t xml:space="preserve">SET </w:t>
      </w:r>
      <w:proofErr w:type="spellStart"/>
      <w:r w:rsidRPr="00333CE1">
        <w:rPr>
          <w:color w:val="4A474B"/>
          <w:sz w:val="28"/>
          <w:szCs w:val="28"/>
        </w:rPr>
        <w:t>Retail</w:t>
      </w:r>
      <w:proofErr w:type="spellEnd"/>
      <w:r w:rsidRPr="00333CE1">
        <w:rPr>
          <w:color w:val="4A474B"/>
          <w:sz w:val="28"/>
          <w:szCs w:val="28"/>
        </w:rPr>
        <w:t xml:space="preserve"> 5 Предназначена для управления магазином – как одиночным, так и входящим в состав сети. Ее функциональность охватывает все бизнес-процессы.</w:t>
      </w:r>
      <w:r w:rsidRPr="00333CE1">
        <w:rPr>
          <w:color w:val="4A474B"/>
          <w:sz w:val="28"/>
          <w:szCs w:val="28"/>
        </w:rPr>
        <w:br/>
        <w:t>Штрих-М: Розничная торговля 5 Программа, одновременно сочетающая в себе возможности Штрих-М: Кассир и Штрих-М: Торговое предприятие. Решение, ориентированное на продуктовую розницу.</w:t>
      </w:r>
      <w:r w:rsidRPr="00333CE1">
        <w:rPr>
          <w:color w:val="4A474B"/>
          <w:sz w:val="28"/>
          <w:szCs w:val="28"/>
        </w:rPr>
        <w:br/>
        <w:t>1С: Предприятие, Конфигурация: Розница Конфигурация «Розница» предназначена для автоматизации бизнес-процессов магазинов, которые могут входить в распределенную розничную сеть торгового предприятия. Может использоваться для автоматизации магазинов с большим количеством рабочих мест, в том числе и в качестве кассовой программы.</w:t>
      </w:r>
    </w:p>
    <w:p w:rsidR="00C10AEE" w:rsidRDefault="00C10AEE" w:rsidP="00333CE1"/>
    <w:sectPr w:rsidR="00C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00FD"/>
    <w:multiLevelType w:val="multilevel"/>
    <w:tmpl w:val="101C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E1"/>
    <w:rsid w:val="002A0A9C"/>
    <w:rsid w:val="00333CE1"/>
    <w:rsid w:val="00747412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8E420-6F04-4BAD-B258-600FDAE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CE1"/>
    <w:rPr>
      <w:color w:val="0000FF"/>
      <w:u w:val="single"/>
    </w:rPr>
  </w:style>
  <w:style w:type="character" w:styleId="a5">
    <w:name w:val="Strong"/>
    <w:basedOn w:val="a0"/>
    <w:uiPriority w:val="22"/>
    <w:qFormat/>
    <w:rsid w:val="0033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ais.ru/news/view?id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a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fo.fsrar.ru" TargetMode="External"/><Relationship Id="rId5" Type="http://schemas.openxmlformats.org/officeDocument/2006/relationships/hyperlink" Target="http://www.rsuzhur.ru/archives/administrazia/dzp/bussiness/centrinfor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2915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4</cp:revision>
  <dcterms:created xsi:type="dcterms:W3CDTF">2018-02-20T06:20:00Z</dcterms:created>
  <dcterms:modified xsi:type="dcterms:W3CDTF">2019-03-04T08:37:00Z</dcterms:modified>
</cp:coreProperties>
</file>