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F5" w:rsidRPr="0035306C" w:rsidRDefault="00C014F5" w:rsidP="00C014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6CB9DE" wp14:editId="3B234E65">
            <wp:extent cx="542925" cy="742950"/>
            <wp:effectExtent l="19050" t="0" r="9525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F5" w:rsidRPr="00315279" w:rsidRDefault="00C014F5" w:rsidP="00C014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СОЛГОНСКИЙ СЕЛЬСКИЙ СОВЕТ ДЕПУТА</w:t>
      </w:r>
      <w:r w:rsidRPr="00315279">
        <w:rPr>
          <w:b/>
          <w:bCs/>
          <w:sz w:val="28"/>
          <w:szCs w:val="28"/>
        </w:rPr>
        <w:t>ТОВ</w:t>
      </w:r>
    </w:p>
    <w:p w:rsidR="00C014F5" w:rsidRPr="00315279" w:rsidRDefault="00C014F5" w:rsidP="00C014F5">
      <w:pPr>
        <w:jc w:val="center"/>
        <w:rPr>
          <w:b/>
          <w:bCs/>
          <w:sz w:val="28"/>
          <w:szCs w:val="28"/>
        </w:rPr>
      </w:pPr>
      <w:r w:rsidRPr="00315279">
        <w:rPr>
          <w:b/>
          <w:bCs/>
          <w:sz w:val="28"/>
          <w:szCs w:val="28"/>
        </w:rPr>
        <w:t>УЖУРСКОГО РАЙОНА</w:t>
      </w:r>
    </w:p>
    <w:p w:rsidR="00C014F5" w:rsidRPr="00315279" w:rsidRDefault="00C014F5" w:rsidP="00C014F5">
      <w:pPr>
        <w:jc w:val="center"/>
        <w:rPr>
          <w:b/>
          <w:bCs/>
          <w:sz w:val="28"/>
          <w:szCs w:val="28"/>
        </w:rPr>
      </w:pPr>
      <w:r w:rsidRPr="00315279">
        <w:rPr>
          <w:b/>
          <w:bCs/>
          <w:sz w:val="28"/>
          <w:szCs w:val="28"/>
        </w:rPr>
        <w:t>КРАСНОЯРСКОГО КРАЯ</w:t>
      </w:r>
    </w:p>
    <w:p w:rsidR="00CB4DEA" w:rsidRPr="00D55AA3" w:rsidRDefault="00CB4DEA" w:rsidP="00093222">
      <w:pPr>
        <w:autoSpaceDE w:val="0"/>
        <w:autoSpaceDN w:val="0"/>
        <w:adjustRightInd w:val="0"/>
        <w:jc w:val="center"/>
        <w:rPr>
          <w:b/>
          <w:bCs/>
          <w:sz w:val="28"/>
          <w:szCs w:val="16"/>
        </w:rPr>
      </w:pPr>
    </w:p>
    <w:p w:rsidR="00093222" w:rsidRPr="000221A4" w:rsidRDefault="006E2D87" w:rsidP="00093222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0221A4">
        <w:rPr>
          <w:b/>
          <w:bCs/>
          <w:sz w:val="44"/>
          <w:szCs w:val="44"/>
        </w:rPr>
        <w:t>РЕШЕНИЕ</w:t>
      </w:r>
    </w:p>
    <w:p w:rsidR="006058CA" w:rsidRDefault="006058CA" w:rsidP="006058CA">
      <w:pPr>
        <w:jc w:val="center"/>
      </w:pPr>
    </w:p>
    <w:p w:rsidR="00CB4DEA" w:rsidRDefault="00CB4DEA" w:rsidP="006058CA">
      <w:pPr>
        <w:jc w:val="center"/>
      </w:pPr>
    </w:p>
    <w:p w:rsidR="006058CA" w:rsidRDefault="00D20A1D" w:rsidP="006058CA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6058CA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6058CA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0221A4">
        <w:rPr>
          <w:sz w:val="28"/>
          <w:szCs w:val="28"/>
        </w:rPr>
        <w:t xml:space="preserve"> </w:t>
      </w:r>
      <w:r w:rsidR="006058CA">
        <w:rPr>
          <w:sz w:val="28"/>
          <w:szCs w:val="28"/>
        </w:rPr>
        <w:t xml:space="preserve">                               </w:t>
      </w:r>
      <w:r w:rsidR="00CB4DEA">
        <w:rPr>
          <w:sz w:val="28"/>
          <w:szCs w:val="28"/>
        </w:rPr>
        <w:t xml:space="preserve">    </w:t>
      </w:r>
      <w:r w:rsidR="006058CA">
        <w:rPr>
          <w:sz w:val="28"/>
          <w:szCs w:val="28"/>
        </w:rPr>
        <w:t xml:space="preserve">   </w:t>
      </w:r>
      <w:r w:rsidR="00093222">
        <w:rPr>
          <w:sz w:val="28"/>
          <w:szCs w:val="28"/>
        </w:rPr>
        <w:t>с</w:t>
      </w:r>
      <w:r w:rsidR="006058CA">
        <w:rPr>
          <w:sz w:val="28"/>
          <w:szCs w:val="28"/>
        </w:rPr>
        <w:t xml:space="preserve">. </w:t>
      </w:r>
      <w:r w:rsidR="008249C2">
        <w:rPr>
          <w:sz w:val="28"/>
          <w:szCs w:val="28"/>
        </w:rPr>
        <w:t>Солгон</w:t>
      </w:r>
      <w:r w:rsidR="006058CA">
        <w:rPr>
          <w:sz w:val="28"/>
          <w:szCs w:val="28"/>
        </w:rPr>
        <w:t xml:space="preserve">        </w:t>
      </w:r>
      <w:r w:rsidR="000221A4">
        <w:rPr>
          <w:sz w:val="28"/>
          <w:szCs w:val="28"/>
        </w:rPr>
        <w:t xml:space="preserve">   </w:t>
      </w:r>
      <w:r w:rsidR="006058CA">
        <w:rPr>
          <w:sz w:val="28"/>
          <w:szCs w:val="28"/>
        </w:rPr>
        <w:t xml:space="preserve">                   </w:t>
      </w:r>
      <w:r w:rsidR="00223AC2">
        <w:rPr>
          <w:sz w:val="28"/>
          <w:szCs w:val="28"/>
        </w:rPr>
        <w:t xml:space="preserve">       </w:t>
      </w:r>
      <w:r w:rsidR="008249C2">
        <w:rPr>
          <w:sz w:val="28"/>
          <w:szCs w:val="28"/>
        </w:rPr>
        <w:t xml:space="preserve">   </w:t>
      </w:r>
      <w:r w:rsidR="006058CA">
        <w:rPr>
          <w:sz w:val="28"/>
          <w:szCs w:val="28"/>
        </w:rPr>
        <w:t xml:space="preserve"> № </w:t>
      </w:r>
      <w:r>
        <w:rPr>
          <w:sz w:val="28"/>
          <w:szCs w:val="28"/>
        </w:rPr>
        <w:t>0</w:t>
      </w:r>
      <w:r w:rsidR="004B1432">
        <w:rPr>
          <w:sz w:val="28"/>
          <w:szCs w:val="28"/>
        </w:rPr>
        <w:t>0</w:t>
      </w:r>
      <w:r w:rsidR="006E2D87">
        <w:rPr>
          <w:sz w:val="28"/>
          <w:szCs w:val="28"/>
        </w:rPr>
        <w:t>-</w:t>
      </w:r>
      <w:r>
        <w:rPr>
          <w:sz w:val="28"/>
          <w:szCs w:val="28"/>
        </w:rPr>
        <w:t>000</w:t>
      </w:r>
    </w:p>
    <w:p w:rsidR="006058CA" w:rsidRPr="008634E9" w:rsidRDefault="006058CA" w:rsidP="006058CA">
      <w:pPr>
        <w:ind w:left="-360" w:firstLine="709"/>
        <w:jc w:val="center"/>
        <w:rPr>
          <w:sz w:val="28"/>
          <w:szCs w:val="28"/>
        </w:rPr>
      </w:pPr>
    </w:p>
    <w:p w:rsidR="006058CA" w:rsidRDefault="006058CA" w:rsidP="006058CA"/>
    <w:p w:rsidR="002539EC" w:rsidRDefault="00D20A1D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>О принятии Положения</w:t>
      </w:r>
    </w:p>
    <w:p w:rsidR="002539EC" w:rsidRDefault="00D20A1D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о территориальном общественном </w:t>
      </w:r>
    </w:p>
    <w:p w:rsidR="002539EC" w:rsidRDefault="00D20A1D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самоуправлении в муниципальном </w:t>
      </w:r>
    </w:p>
    <w:p w:rsidR="00D20A1D" w:rsidRDefault="008249C2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образовании Солгонский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сельсовет</w:t>
      </w:r>
    </w:p>
    <w:p w:rsidR="002539EC" w:rsidRDefault="002539E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775803" w:rsidRPr="00D20A1D" w:rsidRDefault="00775803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D20A1D" w:rsidRPr="00D20A1D" w:rsidRDefault="006B3050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 основании главы </w:t>
      </w:r>
      <w:r w:rsidRPr="008249C2">
        <w:rPr>
          <w:rFonts w:eastAsia="Calibri"/>
          <w:bCs/>
          <w:sz w:val="28"/>
          <w:szCs w:val="28"/>
          <w:lang w:eastAsia="en-US"/>
        </w:rPr>
        <w:t>7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Устава </w:t>
      </w:r>
      <w:r w:rsidR="00D20A1D">
        <w:rPr>
          <w:rFonts w:eastAsia="Calibri"/>
          <w:bCs/>
          <w:sz w:val="28"/>
          <w:szCs w:val="28"/>
          <w:lang w:eastAsia="en-US"/>
        </w:rPr>
        <w:t>Крутоярского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сельс</w:t>
      </w:r>
      <w:r w:rsidR="00D760E8">
        <w:rPr>
          <w:rFonts w:eastAsia="Calibri"/>
          <w:bCs/>
          <w:sz w:val="28"/>
          <w:szCs w:val="28"/>
          <w:lang w:eastAsia="en-US"/>
        </w:rPr>
        <w:t>ов</w:t>
      </w:r>
      <w:r w:rsidR="008249C2">
        <w:rPr>
          <w:rFonts w:eastAsia="Calibri"/>
          <w:bCs/>
          <w:sz w:val="28"/>
          <w:szCs w:val="28"/>
          <w:lang w:eastAsia="en-US"/>
        </w:rPr>
        <w:t>ета Ужурского района Солгонский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сельский Совет депутатов РЕШИЛ:</w:t>
      </w:r>
    </w:p>
    <w:p w:rsidR="00D20A1D" w:rsidRPr="00D20A1D" w:rsidRDefault="00D20A1D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1. Принять Положение о территориальном общественном самоуправлении в муниципальном образовании </w:t>
      </w:r>
      <w:r w:rsidR="008249C2">
        <w:rPr>
          <w:rFonts w:eastAsia="Calibri"/>
          <w:bCs/>
          <w:sz w:val="28"/>
          <w:szCs w:val="28"/>
          <w:lang w:eastAsia="en-US"/>
        </w:rPr>
        <w:t>Солгонский</w:t>
      </w:r>
      <w:r w:rsidR="00D760E8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Pr="00D20A1D">
        <w:rPr>
          <w:rFonts w:eastAsia="Calibri"/>
          <w:bCs/>
          <w:sz w:val="28"/>
          <w:szCs w:val="28"/>
          <w:lang w:eastAsia="en-US"/>
        </w:rPr>
        <w:t xml:space="preserve"> с</w:t>
      </w:r>
      <w:r w:rsidR="00775803">
        <w:rPr>
          <w:rFonts w:eastAsia="Calibri"/>
          <w:bCs/>
          <w:sz w:val="28"/>
          <w:szCs w:val="28"/>
          <w:lang w:eastAsia="en-US"/>
        </w:rPr>
        <w:t>огласно приложению</w:t>
      </w:r>
      <w:r w:rsidRPr="00D20A1D">
        <w:rPr>
          <w:rFonts w:eastAsia="Calibri"/>
          <w:bCs/>
          <w:sz w:val="28"/>
          <w:szCs w:val="28"/>
          <w:lang w:eastAsia="en-US"/>
        </w:rPr>
        <w:t>.</w:t>
      </w:r>
    </w:p>
    <w:p w:rsidR="00D20A1D" w:rsidRPr="00D20A1D" w:rsidRDefault="00D20A1D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2. Решение вступает в силу в день, следующего за днем его официального опубликования в газете </w:t>
      </w:r>
      <w:r w:rsidR="00E30AC3" w:rsidRPr="005B09DF">
        <w:rPr>
          <w:sz w:val="28"/>
          <w:szCs w:val="28"/>
        </w:rPr>
        <w:t>«</w:t>
      </w:r>
      <w:r w:rsidR="008249C2">
        <w:rPr>
          <w:sz w:val="28"/>
          <w:szCs w:val="28"/>
        </w:rPr>
        <w:t>Солгонский Вестник</w:t>
      </w:r>
      <w:r w:rsidR="00E30AC3" w:rsidRPr="005B09DF">
        <w:rPr>
          <w:sz w:val="28"/>
          <w:szCs w:val="28"/>
        </w:rPr>
        <w:t>»</w:t>
      </w:r>
      <w:r w:rsidRPr="00D20A1D">
        <w:rPr>
          <w:rFonts w:eastAsia="Calibri"/>
          <w:bCs/>
          <w:sz w:val="28"/>
          <w:szCs w:val="28"/>
          <w:lang w:eastAsia="en-US"/>
        </w:rPr>
        <w:t>.</w:t>
      </w: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E47329" w:rsidRPr="00E47329" w:rsidTr="00BF3ED1">
        <w:tc>
          <w:tcPr>
            <w:tcW w:w="5495" w:type="dxa"/>
            <w:shd w:val="clear" w:color="auto" w:fill="auto"/>
          </w:tcPr>
          <w:p w:rsidR="00E47329" w:rsidRPr="00E47329" w:rsidRDefault="00E47329" w:rsidP="00E47329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47329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8249C2">
              <w:rPr>
                <w:rFonts w:eastAsia="Calibri"/>
                <w:sz w:val="28"/>
                <w:szCs w:val="28"/>
                <w:lang w:eastAsia="en-US"/>
              </w:rPr>
              <w:t>редседатель  Солгонского</w:t>
            </w:r>
            <w:proofErr w:type="gramEnd"/>
            <w:r w:rsidRPr="00E47329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E47329" w:rsidRPr="00E47329" w:rsidRDefault="00E47329" w:rsidP="00E47329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E47329">
              <w:rPr>
                <w:rFonts w:eastAsia="Calibri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  <w:p w:rsidR="00E47329" w:rsidRPr="00E47329" w:rsidRDefault="008249C2" w:rsidP="00E47329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И.В. Катасанов</w:t>
            </w:r>
            <w:r w:rsidR="00E47329" w:rsidRPr="00E47329">
              <w:rPr>
                <w:rFonts w:eastAsia="Calibri"/>
                <w:sz w:val="28"/>
                <w:szCs w:val="28"/>
                <w:lang w:eastAsia="en-US"/>
              </w:rPr>
              <w:t xml:space="preserve"> ________________</w:t>
            </w:r>
          </w:p>
        </w:tc>
        <w:tc>
          <w:tcPr>
            <w:tcW w:w="4075" w:type="dxa"/>
            <w:shd w:val="clear" w:color="auto" w:fill="auto"/>
          </w:tcPr>
          <w:p w:rsidR="00E47329" w:rsidRDefault="00E47329" w:rsidP="00E47329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</w:t>
            </w:r>
            <w:r w:rsidR="008249C2">
              <w:rPr>
                <w:rFonts w:eastAsia="Calibri"/>
                <w:sz w:val="28"/>
                <w:szCs w:val="28"/>
                <w:lang w:eastAsia="en-US"/>
              </w:rPr>
              <w:t xml:space="preserve"> Солгонского</w:t>
            </w:r>
            <w:r w:rsidRPr="00E47329">
              <w:rPr>
                <w:rFonts w:eastAsia="Calibri"/>
                <w:sz w:val="28"/>
                <w:szCs w:val="28"/>
                <w:lang w:eastAsia="en-US"/>
              </w:rPr>
              <w:t xml:space="preserve"> сельсовета</w:t>
            </w:r>
          </w:p>
          <w:p w:rsidR="00E47329" w:rsidRPr="00E47329" w:rsidRDefault="00E47329" w:rsidP="00E47329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7329" w:rsidRPr="00E47329" w:rsidRDefault="008249C2" w:rsidP="00E47329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E47329" w:rsidRPr="00E47329">
              <w:rPr>
                <w:rFonts w:eastAsia="Calibri"/>
                <w:sz w:val="28"/>
                <w:szCs w:val="28"/>
                <w:lang w:eastAsia="en-US"/>
              </w:rPr>
              <w:t>.В.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Милицина _____________</w:t>
            </w:r>
          </w:p>
        </w:tc>
      </w:tr>
      <w:tr w:rsidR="00E47329" w:rsidRPr="00E47329" w:rsidTr="00BF3ED1">
        <w:tc>
          <w:tcPr>
            <w:tcW w:w="5495" w:type="dxa"/>
            <w:shd w:val="clear" w:color="auto" w:fill="auto"/>
          </w:tcPr>
          <w:p w:rsidR="00E47329" w:rsidRPr="00E47329" w:rsidRDefault="00E47329" w:rsidP="00E47329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E47329" w:rsidRDefault="00E47329" w:rsidP="00E47329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23AC2" w:rsidRPr="00353C7F" w:rsidRDefault="00223AC2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30AC3" w:rsidRPr="00353C7F" w:rsidRDefault="00E30AC3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E47329" w:rsidTr="00E47329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47329" w:rsidRPr="00E47329" w:rsidRDefault="00E47329" w:rsidP="00E4732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E47329" w:rsidRPr="00E47329" w:rsidRDefault="008249C2" w:rsidP="00E4732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решению Солгонского</w:t>
            </w:r>
            <w:r w:rsidR="00E47329" w:rsidRPr="00E4732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47329">
              <w:rPr>
                <w:rFonts w:eastAsia="Calibri"/>
                <w:sz w:val="28"/>
                <w:szCs w:val="28"/>
                <w:lang w:eastAsia="en-US"/>
              </w:rPr>
              <w:t xml:space="preserve">сельского </w:t>
            </w:r>
            <w:r w:rsidR="00E47329" w:rsidRPr="00E47329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  <w:r w:rsidR="00E4732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47329" w:rsidRPr="00E47329">
              <w:rPr>
                <w:rFonts w:eastAsia="Calibri"/>
                <w:sz w:val="28"/>
                <w:szCs w:val="28"/>
                <w:lang w:eastAsia="en-US"/>
              </w:rPr>
              <w:t>депутатов</w:t>
            </w:r>
            <w:r w:rsidR="00E4732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30AC3">
              <w:rPr>
                <w:rFonts w:eastAsia="Calibri"/>
                <w:sz w:val="28"/>
                <w:szCs w:val="28"/>
                <w:lang w:eastAsia="en-US"/>
              </w:rPr>
              <w:t>от 00.00.2020</w:t>
            </w:r>
            <w:r w:rsidR="00E47329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E30AC3">
              <w:rPr>
                <w:rFonts w:eastAsia="Calibri"/>
                <w:sz w:val="28"/>
                <w:szCs w:val="28"/>
                <w:lang w:eastAsia="en-US"/>
              </w:rPr>
              <w:t>00-000</w:t>
            </w:r>
          </w:p>
          <w:p w:rsidR="00E47329" w:rsidRDefault="00E47329" w:rsidP="006058C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F4728" w:rsidRPr="00BF4728" w:rsidRDefault="00BF4728" w:rsidP="00BF4728">
      <w:pPr>
        <w:spacing w:before="240" w:after="120"/>
        <w:ind w:left="-360" w:firstLine="720"/>
        <w:jc w:val="center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>Положение</w:t>
      </w:r>
      <w:r w:rsidRPr="00BF4728">
        <w:rPr>
          <w:b/>
          <w:bCs/>
          <w:sz w:val="28"/>
          <w:szCs w:val="28"/>
        </w:rPr>
        <w:br/>
        <w:t>о территориальном общественном самоуправлении в муниципальном о</w:t>
      </w:r>
      <w:r w:rsidR="008249C2">
        <w:rPr>
          <w:b/>
          <w:bCs/>
          <w:sz w:val="28"/>
          <w:szCs w:val="28"/>
        </w:rPr>
        <w:t>бразовании Солгонский</w:t>
      </w:r>
      <w:r>
        <w:rPr>
          <w:b/>
          <w:bCs/>
          <w:sz w:val="28"/>
          <w:szCs w:val="28"/>
        </w:rPr>
        <w:t xml:space="preserve"> сельсовет</w:t>
      </w:r>
    </w:p>
    <w:p w:rsidR="00BF4728" w:rsidRPr="00BF4728" w:rsidRDefault="00BF4728" w:rsidP="00BF4728">
      <w:pPr>
        <w:spacing w:before="240" w:after="120"/>
        <w:ind w:firstLine="540"/>
        <w:jc w:val="center"/>
        <w:rPr>
          <w:b/>
          <w:sz w:val="28"/>
          <w:szCs w:val="28"/>
        </w:rPr>
      </w:pPr>
      <w:r w:rsidRPr="00BF4728">
        <w:rPr>
          <w:b/>
          <w:bCs/>
          <w:sz w:val="28"/>
          <w:szCs w:val="28"/>
        </w:rPr>
        <w:t>Глава. 1</w:t>
      </w:r>
      <w:r w:rsidRPr="00BF4728">
        <w:rPr>
          <w:sz w:val="28"/>
          <w:szCs w:val="28"/>
        </w:rPr>
        <w:t xml:space="preserve"> </w:t>
      </w:r>
      <w:r w:rsidRPr="00BF4728">
        <w:rPr>
          <w:b/>
          <w:sz w:val="28"/>
          <w:szCs w:val="28"/>
        </w:rPr>
        <w:t>Общие положения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>Статья 1.</w:t>
      </w:r>
      <w:r w:rsidRPr="00BF4728">
        <w:rPr>
          <w:b/>
          <w:bCs/>
          <w:sz w:val="28"/>
          <w:szCs w:val="28"/>
        </w:rPr>
        <w:t xml:space="preserve"> Определение 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BF4728">
        <w:rPr>
          <w:sz w:val="28"/>
          <w:szCs w:val="28"/>
        </w:rPr>
        <w:t xml:space="preserve">1. </w:t>
      </w:r>
      <w:r w:rsidRPr="00BF4728">
        <w:rPr>
          <w:bCs/>
          <w:sz w:val="28"/>
          <w:szCs w:val="28"/>
        </w:rPr>
        <w:t>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Территориальное общественное самоуправление осуществляется непосредственно населением путем проведения собраний (конференций) граждан, а также через создаваемые органы территориального общественного самоуправления. 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>Статья 2.</w:t>
      </w:r>
      <w:r w:rsidRPr="00BF4728">
        <w:rPr>
          <w:b/>
          <w:bCs/>
          <w:sz w:val="28"/>
          <w:szCs w:val="28"/>
        </w:rPr>
        <w:t xml:space="preserve"> Основные принципы осуществления </w:t>
      </w:r>
      <w:r w:rsidRPr="00BF4728">
        <w:rPr>
          <w:rFonts w:eastAsia="MS Mincho"/>
          <w:b/>
          <w:bCs/>
          <w:sz w:val="28"/>
          <w:szCs w:val="28"/>
        </w:rPr>
        <w:t>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1. Основными принципами осуществления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в поселении являются: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законность;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гласность и учет общественного мнения;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выборность и подконтрольность органов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гражданам;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широкое участие граждан в выработке и принятии решений по вопросам, затрагивающим их интересы;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взаимодействие с органами местного самоуправления муниципального образования;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свобода выбора гражданами форм осуществления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>;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 - сочетание интересов граждан, проживающих на соответствующей территории с интересами граждан всего муниципального образования.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>Статья 3.</w:t>
      </w:r>
      <w:r w:rsidRPr="00BF4728">
        <w:rPr>
          <w:b/>
          <w:bCs/>
          <w:sz w:val="28"/>
          <w:szCs w:val="28"/>
        </w:rPr>
        <w:t xml:space="preserve"> </w:t>
      </w:r>
      <w:r w:rsidRPr="00BF4728">
        <w:rPr>
          <w:b/>
          <w:sz w:val="28"/>
          <w:szCs w:val="28"/>
        </w:rPr>
        <w:t>Право</w:t>
      </w:r>
      <w:r w:rsidRPr="00BF4728">
        <w:rPr>
          <w:b/>
          <w:bCs/>
          <w:sz w:val="28"/>
          <w:szCs w:val="28"/>
        </w:rPr>
        <w:t xml:space="preserve"> граждан на осуществление 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В осуществлении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могут принимать участие граждане, проживающие на соответствующей территории, достигшие 16-летнего возраста.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sz w:val="28"/>
          <w:szCs w:val="28"/>
        </w:rPr>
      </w:pPr>
      <w:r w:rsidRPr="00BF4728">
        <w:rPr>
          <w:b/>
          <w:sz w:val="28"/>
          <w:szCs w:val="28"/>
        </w:rPr>
        <w:lastRenderedPageBreak/>
        <w:t>Статья 4. Органы</w:t>
      </w:r>
      <w:r w:rsidRPr="00BF4728">
        <w:rPr>
          <w:b/>
          <w:bCs/>
          <w:sz w:val="28"/>
          <w:szCs w:val="28"/>
        </w:rPr>
        <w:t xml:space="preserve"> 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2. Порядок формирования, прекращения полномочий, права и обязанности, срок полномочий органов территориального общественного самоуправления устанавливаются уставом территориального общественного самоуправления.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rFonts w:eastAsia="MS Mincho"/>
          <w:b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5. </w:t>
      </w:r>
      <w:r w:rsidRPr="00BF4728">
        <w:rPr>
          <w:b/>
          <w:sz w:val="28"/>
          <w:szCs w:val="28"/>
        </w:rPr>
        <w:t xml:space="preserve">Территория </w:t>
      </w:r>
      <w:r w:rsidRPr="00BF4728">
        <w:rPr>
          <w:rFonts w:eastAsia="MS Mincho"/>
          <w:b/>
          <w:sz w:val="28"/>
          <w:szCs w:val="28"/>
        </w:rPr>
        <w:t>территориального общественного самоуправления</w:t>
      </w:r>
    </w:p>
    <w:p w:rsidR="004D3DDA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Территориальное общественное самоуправление может осуществляться в пределах следующих территорий проживания граждан: сель</w:t>
      </w:r>
      <w:r w:rsidR="006B3050">
        <w:rPr>
          <w:sz w:val="28"/>
          <w:szCs w:val="28"/>
        </w:rPr>
        <w:t>с</w:t>
      </w:r>
      <w:r w:rsidR="004D3DDA">
        <w:rPr>
          <w:sz w:val="28"/>
          <w:szCs w:val="28"/>
        </w:rPr>
        <w:t xml:space="preserve">кие населенные пункты с. Солгон, д. Тарханка, д. Изыкчуль, д. Яга, </w:t>
      </w:r>
    </w:p>
    <w:p w:rsidR="00BF4728" w:rsidRPr="00BF4728" w:rsidRDefault="004D3DDA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 Терехта, д. Набережная</w:t>
      </w:r>
      <w:r w:rsidR="00BF4728" w:rsidRPr="00BF4728">
        <w:rPr>
          <w:sz w:val="28"/>
          <w:szCs w:val="28"/>
        </w:rPr>
        <w:t>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2. Границы территории, на которой осуществляется территориальное общественное самоуправление, устанавливаются</w:t>
      </w:r>
      <w:r w:rsidR="00E37D24">
        <w:rPr>
          <w:sz w:val="28"/>
          <w:szCs w:val="28"/>
        </w:rPr>
        <w:t xml:space="preserve"> и</w:t>
      </w:r>
      <w:r w:rsidR="00750F2D">
        <w:rPr>
          <w:sz w:val="28"/>
          <w:szCs w:val="28"/>
        </w:rPr>
        <w:t xml:space="preserve"> могут быть изменены Солгонским</w:t>
      </w:r>
      <w:r w:rsidRPr="00BF4728">
        <w:rPr>
          <w:sz w:val="28"/>
          <w:szCs w:val="28"/>
        </w:rPr>
        <w:t xml:space="preserve"> сельским Советом депутатов</w:t>
      </w:r>
      <w:r w:rsidRPr="00BF4728">
        <w:rPr>
          <w:i/>
          <w:sz w:val="28"/>
          <w:szCs w:val="28"/>
        </w:rPr>
        <w:t xml:space="preserve"> </w:t>
      </w:r>
      <w:r w:rsidRPr="00BF4728">
        <w:rPr>
          <w:sz w:val="28"/>
          <w:szCs w:val="28"/>
        </w:rPr>
        <w:t>по предложению населения, проживающего на соответствующей территории.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3. Границы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 устанавливаются при соблюдении следующих условий</w:t>
      </w:r>
      <w:r w:rsidRPr="00BF4728">
        <w:rPr>
          <w:sz w:val="28"/>
          <w:szCs w:val="28"/>
        </w:rPr>
        <w:t>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границы территории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не могут выходить за пределы территории населенного пункта;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на определенной территории не может быть более одного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>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  <w:r w:rsidRPr="00BF4728">
        <w:rPr>
          <w:sz w:val="28"/>
          <w:szCs w:val="28"/>
        </w:rPr>
        <w:t>- неразрывность территории, на которой осуществляется территориальное общественное самоуправление (если в его состав входит более одного жилого дома).</w:t>
      </w:r>
    </w:p>
    <w:p w:rsidR="00BF4728" w:rsidRPr="00BF4728" w:rsidRDefault="00BF4728" w:rsidP="00BF472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А также при установлении (изменении) границ территориального общественного самоуправления могут учитываться исторические, социально-экономические, культурные, коммунальные и иные признаки, обуславливающие обособленность и целостность территории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F4728" w:rsidRPr="00BF4728" w:rsidRDefault="00BF4728" w:rsidP="00D760E8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>Глава 2. Создание территориального общественного самоуправления</w:t>
      </w:r>
    </w:p>
    <w:p w:rsidR="00BF4728" w:rsidRPr="00BF4728" w:rsidRDefault="00BF4728" w:rsidP="00D760E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BF4728" w:rsidRPr="00BF4728" w:rsidRDefault="00BF4728" w:rsidP="00D760E8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6. </w:t>
      </w:r>
      <w:r w:rsidRPr="00BF4728">
        <w:rPr>
          <w:b/>
          <w:bCs/>
          <w:sz w:val="28"/>
          <w:szCs w:val="28"/>
        </w:rPr>
        <w:t>Порядок создания территориального общественного самоуправления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Создание территориального общественного самоуправления осуществляется по инициативе граждан, проживающих на соответствующей территории.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lastRenderedPageBreak/>
        <w:t xml:space="preserve">2. Инициативная группа граждан, проживающих на территории, где предполагается осуществлять территориальное общественное самоуправление, письменно обращаются в </w:t>
      </w:r>
      <w:r w:rsidR="00750F2D">
        <w:rPr>
          <w:rFonts w:eastAsia="MS Mincho"/>
          <w:sz w:val="28"/>
          <w:szCs w:val="28"/>
        </w:rPr>
        <w:t>Солгонский</w:t>
      </w:r>
      <w:r w:rsidRPr="00BF4728">
        <w:rPr>
          <w:rFonts w:eastAsia="MS Mincho"/>
          <w:sz w:val="28"/>
          <w:szCs w:val="28"/>
        </w:rPr>
        <w:t xml:space="preserve"> сельский </w:t>
      </w:r>
      <w:r w:rsidR="00E37D24">
        <w:rPr>
          <w:rFonts w:eastAsia="MS Mincho"/>
          <w:sz w:val="28"/>
          <w:szCs w:val="28"/>
        </w:rPr>
        <w:t>с</w:t>
      </w:r>
      <w:r w:rsidRPr="00BF4728">
        <w:rPr>
          <w:rFonts w:eastAsia="MS Mincho"/>
          <w:sz w:val="28"/>
          <w:szCs w:val="28"/>
        </w:rPr>
        <w:t>овет депутатов с предложением утвердить границы территории территориального общественного самоуправления.</w:t>
      </w:r>
    </w:p>
    <w:p w:rsidR="00BF4728" w:rsidRPr="00BF4728" w:rsidRDefault="00750F2D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 Солгонский</w:t>
      </w:r>
      <w:r w:rsidR="00BF4728" w:rsidRPr="00BF4728">
        <w:rPr>
          <w:rFonts w:eastAsia="MS Mincho"/>
          <w:sz w:val="28"/>
          <w:szCs w:val="28"/>
        </w:rPr>
        <w:t xml:space="preserve"> сельский совет депутатов в месячный срок со дня поступления ходатайства от инициативной группы: 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в случае соответствия предложения инициативной группы требованиям статьи 5 настоящего Положения устанавливает границы территории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в случае несоответствия предложения инициативной группы требованиям статьи 5 настоящего Положения направляет инициативной группе письменный обоснованный отказ и предлагает иной обоснованный вариант территории территориального общественного самоуправления.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4. В случае утверждения границ территориального общественного самоуправления, инициативная группа граждан вправе в течение </w:t>
      </w:r>
      <w:r w:rsidRPr="00BF4728">
        <w:rPr>
          <w:rFonts w:eastAsia="MS Mincho"/>
          <w:i/>
          <w:sz w:val="28"/>
          <w:szCs w:val="28"/>
        </w:rPr>
        <w:t>двух месяцев</w:t>
      </w:r>
      <w:r w:rsidRPr="00BF4728">
        <w:rPr>
          <w:rFonts w:eastAsia="MS Mincho"/>
          <w:sz w:val="28"/>
          <w:szCs w:val="28"/>
        </w:rPr>
        <w:t xml:space="preserve"> организовать проведение учредительного собрания (конференции) граждан, проживающих на данной территории. 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7.  </w:t>
      </w:r>
      <w:r w:rsidRPr="00BF4728">
        <w:rPr>
          <w:b/>
          <w:sz w:val="28"/>
          <w:szCs w:val="28"/>
        </w:rPr>
        <w:t>Порядок организации учредительного собрания (конференции)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1. Организация территориального общественного самоуправления осуществляется на собрании (конференции) граждан, проживающих на территории, где предполагается осуществлять </w:t>
      </w:r>
      <w:r w:rsidRPr="00BF4728">
        <w:rPr>
          <w:sz w:val="28"/>
          <w:szCs w:val="28"/>
        </w:rPr>
        <w:t>территориальное общественное самоуправление</w:t>
      </w:r>
      <w:r w:rsidRPr="00BF4728">
        <w:rPr>
          <w:rFonts w:eastAsia="MS Mincho"/>
          <w:sz w:val="28"/>
          <w:szCs w:val="28"/>
        </w:rPr>
        <w:t>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2. Организацию учредительного собрания (конференции) осуществляет инициативная группа граждан.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3. В зависимости от числа граждан, проживающих на территории создаваемого территориального общественного самоуправления, проводится собрание граждан или конференция граждан. 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При проведении учредительной конференции норма представительства должна соответствовать требованиям пункта 2 статьи 13 настоящего Положения.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4. Инициативная группа: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- не менее чем за две недели до учредительного собрания (конференции) извещает граждан, а также главу муниципального образования о дате, месте и времени проведения учредительного собрания (конференции); 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организует избрание представителей на конференцию;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организует проведение собрания (конференции);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подготавливает проект повестки собрания (конференции) граждан;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подготавливает проект устава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не менее чем за две недели до учредительного собрания (конференции) обеспечивает для граждан, проживающих на территории территориального </w:t>
      </w:r>
      <w:r w:rsidRPr="00BF4728">
        <w:rPr>
          <w:sz w:val="28"/>
          <w:szCs w:val="28"/>
        </w:rPr>
        <w:lastRenderedPageBreak/>
        <w:t>общественного самоуправления, возможность ознакомиться с проектом устава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проводит регистрацию жителей или их представителей, прибывших на собрание (конференцию);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уполномочивает своего представителя для открытия и ведения собрания (конференции) до избрания его председателя.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8. </w:t>
      </w:r>
      <w:r w:rsidRPr="00BF4728">
        <w:rPr>
          <w:b/>
          <w:sz w:val="28"/>
          <w:szCs w:val="28"/>
        </w:rPr>
        <w:t>Проведение</w:t>
      </w:r>
      <w:r w:rsidRPr="00BF4728">
        <w:rPr>
          <w:b/>
          <w:bCs/>
          <w:sz w:val="28"/>
          <w:szCs w:val="28"/>
        </w:rPr>
        <w:t xml:space="preserve"> собрания (конференции)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Участники избирают председательствующего и секретаря собрания и утверждают повестку дня.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</w:t>
      </w:r>
      <w:r w:rsidRPr="00BF4728">
        <w:rPr>
          <w:color w:val="000000"/>
          <w:sz w:val="28"/>
          <w:szCs w:val="28"/>
        </w:rPr>
        <w:t xml:space="preserve">Собрание граждан по вопросам организации и осуществления ТОС считается правомочным, если в нем принимают участие </w:t>
      </w:r>
      <w:r w:rsidRPr="00BF4728">
        <w:rPr>
          <w:sz w:val="28"/>
          <w:szCs w:val="28"/>
        </w:rPr>
        <w:t>не менее одной трети</w:t>
      </w:r>
      <w:r w:rsidRPr="00BF4728">
        <w:rPr>
          <w:color w:val="000000"/>
          <w:sz w:val="28"/>
          <w:szCs w:val="28"/>
        </w:rPr>
        <w:t xml:space="preserve"> жителей </w:t>
      </w:r>
      <w:r w:rsidRPr="00BF4728">
        <w:rPr>
          <w:sz w:val="28"/>
          <w:szCs w:val="28"/>
        </w:rPr>
        <w:t>соответствующей территории, достигших шестнадцатилетнего возраста.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3. 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sz w:val="28"/>
          <w:szCs w:val="28"/>
        </w:rPr>
        <w:t>4. Собрание (конференция) принимает решение об организации и осуществлении на данной территории территориального общественного самоуправления</w:t>
      </w:r>
      <w:r w:rsidRPr="00BF4728">
        <w:rPr>
          <w:rFonts w:eastAsia="MS Mincho"/>
          <w:sz w:val="28"/>
          <w:szCs w:val="28"/>
        </w:rPr>
        <w:t>, дает ему наименование, определяет цели деятельности и вопросы местного значения, в решении которых намерены принимать участие граждане, определяет структуру органов территориального общественного самоуправления, утверждает устав территориального общественного самоуправления, избирает органы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5. Решения учредительного собрания (конференции) принимаются открытым голосованием простым большинством голосов.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sz w:val="28"/>
          <w:szCs w:val="28"/>
        </w:rPr>
        <w:t xml:space="preserve">6. Процедура проведения собрания отражается в протоколе, который ведется в свободной форме секретарем собрания, подписывается председательствующим и секретарем собрания. 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7. Органы местного самоуправления </w:t>
      </w:r>
      <w:r w:rsidR="00750F2D">
        <w:rPr>
          <w:rFonts w:eastAsia="MS Mincho"/>
          <w:sz w:val="28"/>
          <w:szCs w:val="28"/>
        </w:rPr>
        <w:t>Солгонского</w:t>
      </w:r>
      <w:r w:rsidRPr="00BF4728">
        <w:rPr>
          <w:rFonts w:eastAsia="MS Mincho"/>
          <w:sz w:val="28"/>
          <w:szCs w:val="28"/>
        </w:rPr>
        <w:t xml:space="preserve"> сельсовета вправе направить для участия в учредительном собрании (конференции) граждан своих представителей с правом совещательного голоса. </w:t>
      </w:r>
    </w:p>
    <w:p w:rsidR="00BF4728" w:rsidRPr="00BF4728" w:rsidRDefault="00BF4728" w:rsidP="00BF4728">
      <w:pPr>
        <w:keepNext/>
        <w:spacing w:before="240" w:after="120"/>
        <w:ind w:firstLine="540"/>
        <w:jc w:val="both"/>
        <w:outlineLvl w:val="1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9. </w:t>
      </w:r>
      <w:r w:rsidRPr="00BF4728">
        <w:rPr>
          <w:b/>
          <w:sz w:val="28"/>
          <w:szCs w:val="28"/>
        </w:rPr>
        <w:t xml:space="preserve">Устав </w:t>
      </w:r>
      <w:r w:rsidRPr="00BF4728">
        <w:rPr>
          <w:b/>
          <w:bCs/>
          <w:sz w:val="28"/>
          <w:szCs w:val="28"/>
        </w:rPr>
        <w:t>территориального</w:t>
      </w:r>
      <w:r w:rsidRPr="00BF4728">
        <w:rPr>
          <w:b/>
          <w:sz w:val="28"/>
          <w:szCs w:val="28"/>
        </w:rPr>
        <w:t xml:space="preserve"> общественного самоуправления 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1.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 w:rsidR="00750F2D">
        <w:rPr>
          <w:sz w:val="28"/>
          <w:szCs w:val="28"/>
        </w:rPr>
        <w:t>Солгонским</w:t>
      </w:r>
      <w:r w:rsidRPr="00BF4728">
        <w:rPr>
          <w:sz w:val="28"/>
          <w:szCs w:val="28"/>
        </w:rPr>
        <w:t xml:space="preserve"> сельским Советом</w:t>
      </w:r>
      <w:r w:rsidR="00E37D24">
        <w:rPr>
          <w:sz w:val="28"/>
          <w:szCs w:val="28"/>
        </w:rPr>
        <w:t xml:space="preserve"> депутатов</w:t>
      </w:r>
      <w:r w:rsidRPr="00BF4728">
        <w:rPr>
          <w:sz w:val="28"/>
          <w:szCs w:val="28"/>
        </w:rPr>
        <w:t>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В Уставе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устанавливаются: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территория, на которой оно осуществляется;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цели, задачи, формы и основные направления деятельности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lastRenderedPageBreak/>
        <w:t>-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порядок принятия решений;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порядок прекращения осуществления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3. Для регистрации устава территориального общественного самоуправления представляются: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sz w:val="28"/>
          <w:szCs w:val="28"/>
        </w:rPr>
        <w:t>- два экземпляра устава территориального общественного самоуправления</w:t>
      </w:r>
      <w:r w:rsidRPr="00BF4728">
        <w:rPr>
          <w:rFonts w:eastAsia="MS Mincho"/>
          <w:sz w:val="28"/>
          <w:szCs w:val="28"/>
        </w:rPr>
        <w:t>;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выписка из протокола собрания (конференции), на котором данный устав был принят.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4.</w:t>
      </w:r>
      <w:r w:rsidRPr="00BF4728">
        <w:rPr>
          <w:rFonts w:eastAsia="MS Mincho"/>
          <w:i/>
          <w:sz w:val="28"/>
          <w:szCs w:val="28"/>
        </w:rPr>
        <w:t xml:space="preserve"> </w:t>
      </w:r>
      <w:r w:rsidR="00750F2D">
        <w:rPr>
          <w:rFonts w:eastAsia="MS Mincho"/>
          <w:sz w:val="28"/>
          <w:szCs w:val="28"/>
        </w:rPr>
        <w:t>Солгонский</w:t>
      </w:r>
      <w:r w:rsidRPr="00BF4728">
        <w:rPr>
          <w:rFonts w:eastAsia="MS Mincho"/>
          <w:sz w:val="28"/>
          <w:szCs w:val="28"/>
        </w:rPr>
        <w:t xml:space="preserve"> сельский Совет </w:t>
      </w:r>
      <w:r w:rsidR="00364BBE" w:rsidRPr="00364BBE">
        <w:rPr>
          <w:rFonts w:eastAsia="MS Mincho"/>
          <w:sz w:val="28"/>
          <w:szCs w:val="28"/>
        </w:rPr>
        <w:t>депутатов</w:t>
      </w:r>
      <w:r w:rsidR="00364BBE" w:rsidRPr="00364BBE">
        <w:rPr>
          <w:rFonts w:eastAsia="MS Mincho"/>
          <w:i/>
          <w:sz w:val="28"/>
          <w:szCs w:val="28"/>
        </w:rPr>
        <w:t xml:space="preserve"> </w:t>
      </w:r>
      <w:r w:rsidR="00364BBE" w:rsidRPr="00364BBE">
        <w:rPr>
          <w:rFonts w:eastAsia="MS Mincho"/>
          <w:sz w:val="28"/>
          <w:szCs w:val="28"/>
        </w:rPr>
        <w:t>в</w:t>
      </w:r>
      <w:r w:rsidRPr="00BF4728">
        <w:rPr>
          <w:rFonts w:eastAsia="MS Mincho"/>
          <w:sz w:val="28"/>
          <w:szCs w:val="28"/>
        </w:rPr>
        <w:t xml:space="preserve"> течение месяца с момента приема документов: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принимает решение о регистрации устава территориального общественного самоуправления и выдает представителю территориального общественного самоуправления свидетельство о регистрации устава;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в случае несоответствия содержания устава или порядка его принятия федеральному и краевому законодательству, нормативным правовым актам органов местного самоуправления муниципального образования, принимает решение об отказе в регистрации устава территориального общественного самоуправления и выдает представителю территориального общественного самоуправления письменный мотивированный отказ в регистрации устава.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5. </w:t>
      </w:r>
      <w:r w:rsidRPr="00BF4728">
        <w:rPr>
          <w:rFonts w:eastAsia="MS Mincho"/>
          <w:sz w:val="28"/>
          <w:szCs w:val="28"/>
        </w:rPr>
        <w:t>Внесение в у</w:t>
      </w:r>
      <w:r w:rsidRPr="00BF4728">
        <w:rPr>
          <w:sz w:val="28"/>
          <w:szCs w:val="28"/>
        </w:rPr>
        <w:t xml:space="preserve">став </w:t>
      </w:r>
      <w:r w:rsidRPr="00BF4728">
        <w:rPr>
          <w:rFonts w:eastAsia="MS Mincho"/>
          <w:sz w:val="28"/>
          <w:szCs w:val="28"/>
        </w:rPr>
        <w:t xml:space="preserve">территориального общественного самоуправления изменений и дополнений </w:t>
      </w:r>
      <w:r w:rsidRPr="00BF4728">
        <w:rPr>
          <w:sz w:val="28"/>
          <w:szCs w:val="28"/>
        </w:rPr>
        <w:t>подлежит утверждению собранием (конференцией) граждан.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sz w:val="28"/>
          <w:szCs w:val="28"/>
        </w:rPr>
        <w:t xml:space="preserve">6. </w:t>
      </w:r>
      <w:r w:rsidRPr="00BF4728">
        <w:rPr>
          <w:rFonts w:eastAsia="MS Mincho"/>
          <w:sz w:val="28"/>
          <w:szCs w:val="28"/>
        </w:rPr>
        <w:t>Регистрация изменений в устав территориального общественного самоуправления осуществляется в том же порядке, что и регистрация устава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Регистрация устава территориального общественного самоуправления, изменений в устав территориального общественного самоуправления осуществляется бесплатно.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7. </w:t>
      </w:r>
      <w:r w:rsidRPr="00BF4728">
        <w:rPr>
          <w:rFonts w:eastAsia="MS Mincho"/>
          <w:sz w:val="28"/>
          <w:szCs w:val="28"/>
        </w:rPr>
        <w:t xml:space="preserve">Порядок учета зарегистрированных уставов территориального общественного самоуправления, а также форма свидетельства о регистрации устава территориального общественного самоуправления утверждается нормативным правовым актом </w:t>
      </w:r>
      <w:r w:rsidR="00364BBE">
        <w:rPr>
          <w:rFonts w:eastAsia="MS Mincho"/>
          <w:sz w:val="28"/>
          <w:szCs w:val="28"/>
        </w:rPr>
        <w:t>Солгонского</w:t>
      </w:r>
      <w:bookmarkStart w:id="0" w:name="_GoBack"/>
      <w:bookmarkEnd w:id="0"/>
      <w:r w:rsidRPr="00BF4728">
        <w:rPr>
          <w:rFonts w:eastAsia="MS Mincho"/>
          <w:sz w:val="28"/>
          <w:szCs w:val="28"/>
        </w:rPr>
        <w:t xml:space="preserve"> Совета депутатов.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rFonts w:eastAsia="MS Mincho"/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10. </w:t>
      </w:r>
      <w:r w:rsidRPr="00BF4728">
        <w:rPr>
          <w:b/>
          <w:sz w:val="28"/>
          <w:szCs w:val="28"/>
        </w:rPr>
        <w:t xml:space="preserve">Государственная регистрация </w:t>
      </w:r>
      <w:r w:rsidRPr="00BF4728">
        <w:rPr>
          <w:rFonts w:eastAsia="MS Mincho"/>
          <w:b/>
          <w:sz w:val="28"/>
          <w:szCs w:val="28"/>
        </w:rPr>
        <w:t xml:space="preserve">территориального общественного </w:t>
      </w:r>
      <w:r w:rsidRPr="00BF4728">
        <w:rPr>
          <w:b/>
          <w:bCs/>
          <w:sz w:val="28"/>
          <w:szCs w:val="28"/>
        </w:rPr>
        <w:t>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</w:t>
      </w:r>
      <w:r w:rsidRPr="00BF4728">
        <w:rPr>
          <w:sz w:val="28"/>
          <w:szCs w:val="28"/>
        </w:rPr>
        <w:lastRenderedPageBreak/>
        <w:t>организации в порядке, установленном законодательством Российской Федерации.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В государственной регистрации территориальному общественному самоуправлению может быть отказано по причине противоречия его устава действующему законодательству.</w:t>
      </w:r>
    </w:p>
    <w:p w:rsidR="00BF4728" w:rsidRPr="00BF4728" w:rsidRDefault="00BF4728" w:rsidP="00BF4728">
      <w:pPr>
        <w:keepNext/>
        <w:spacing w:before="240" w:after="120"/>
        <w:ind w:firstLine="540"/>
        <w:jc w:val="center"/>
        <w:outlineLvl w:val="1"/>
        <w:rPr>
          <w:b/>
          <w:sz w:val="28"/>
          <w:szCs w:val="28"/>
        </w:rPr>
      </w:pPr>
      <w:r w:rsidRPr="00BF4728">
        <w:rPr>
          <w:b/>
          <w:sz w:val="28"/>
          <w:szCs w:val="28"/>
        </w:rPr>
        <w:t xml:space="preserve">Глава 3. </w:t>
      </w:r>
      <w:r w:rsidRPr="00BF4728">
        <w:rPr>
          <w:b/>
          <w:bCs/>
          <w:sz w:val="28"/>
          <w:szCs w:val="28"/>
        </w:rPr>
        <w:t>Организационные основы территориального общественного самоуправления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b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11. </w:t>
      </w:r>
      <w:r w:rsidRPr="00BF4728">
        <w:rPr>
          <w:b/>
          <w:sz w:val="28"/>
          <w:szCs w:val="28"/>
        </w:rPr>
        <w:t xml:space="preserve">Структура органов </w:t>
      </w:r>
      <w:r w:rsidRPr="00BF4728">
        <w:rPr>
          <w:rFonts w:eastAsia="MS Mincho"/>
          <w:b/>
          <w:sz w:val="28"/>
          <w:szCs w:val="28"/>
        </w:rPr>
        <w:t>территориального общественного самоуправления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К исключительной компетенции собрания (конференции) граждан относятся: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установление структуры органов территориального общественного самоуправления;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принятие устава территориального общественного самоуправления, внесение в него изменений и дополнений;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избрание органов территориального общественного самоуправления;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утверждение сметы доходов и расходов территориального общественного самоуправления и отчета об ее исполнении;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BF4728" w:rsidRPr="00BF4728" w:rsidRDefault="00BF4728" w:rsidP="00BF4728">
      <w:pPr>
        <w:tabs>
          <w:tab w:val="left" w:pos="180"/>
          <w:tab w:val="num" w:pos="129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Для организации и непосредственной реализации функций, принятых на себя </w:t>
      </w:r>
      <w:r w:rsidRPr="00BF4728">
        <w:rPr>
          <w:rFonts w:eastAsia="MS Mincho"/>
          <w:sz w:val="28"/>
          <w:szCs w:val="28"/>
        </w:rPr>
        <w:t>территориальным общественным самоуправлением</w:t>
      </w:r>
      <w:r w:rsidRPr="00BF4728">
        <w:rPr>
          <w:sz w:val="28"/>
          <w:szCs w:val="28"/>
        </w:rPr>
        <w:t xml:space="preserve">, собрание (конференция) граждан избирает подотчетные собранию (конференции) органы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>.</w:t>
      </w:r>
    </w:p>
    <w:p w:rsidR="00BF4728" w:rsidRPr="00BF4728" w:rsidRDefault="00BF4728" w:rsidP="00BF4728">
      <w:pPr>
        <w:tabs>
          <w:tab w:val="num" w:pos="129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3. Члены органов территориального общественного самоуправления могут принимать участие в деятельности органов местного самоуправления муниципального образования по вопросам, затрагивающим интересы граждан соответствующей территории, с правом совещательного голоса.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4. Органы территориального общественного самоуправления: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представляют интересы населения, проживающего на соответствующей территории;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обеспечивают исполнение решений, принятых на собраниях и конференциях граждан;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lastRenderedPageBreak/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 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актов.</w:t>
      </w:r>
    </w:p>
    <w:p w:rsidR="00BF4728" w:rsidRPr="00BF4728" w:rsidRDefault="00BF4728" w:rsidP="00D760E8">
      <w:pPr>
        <w:autoSpaceDE w:val="0"/>
        <w:autoSpaceDN w:val="0"/>
        <w:adjustRightInd w:val="0"/>
        <w:spacing w:before="240" w:after="120"/>
        <w:ind w:firstLine="540"/>
        <w:jc w:val="center"/>
        <w:rPr>
          <w:b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12. </w:t>
      </w:r>
      <w:r w:rsidRPr="00BF4728">
        <w:rPr>
          <w:b/>
          <w:bCs/>
          <w:sz w:val="28"/>
          <w:szCs w:val="28"/>
        </w:rPr>
        <w:t>Собрание (конференция) граждан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Собрание (конференция)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самоуправления, но не реже одного раза в год.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2. В работе собрания (конференции) могут принимать участие граждане, проживающие на территории территориального общественного самоуправления, достигшие 16-летнего возраста. Граждане Российской Федерации, не проживающие на территории территориального общественного самоуправления, но имеющие на данной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За 10 дней до дня проведения собрания (конференции) граждан орган территориального общественного самоуправления, который в соответствии с уставом территориального общественного самоуправления ответственен за подготовку собраний (конференций), уведомляет главу муниципального образования, жителей соответствующей территории. 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3. Порядок принятия решений собранием (конференцией) граждан определяется уставом территориального общественного самоуправления.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4. Решения собраний (конференций) граждан в течение 10 дней доводятся до сведения органов местного самоуправления муниципального образования и до сведения жителей территории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5. Решения собраний (конференций) граждан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для орган</w:t>
      </w:r>
      <w:r w:rsidR="00775803">
        <w:rPr>
          <w:sz w:val="28"/>
          <w:szCs w:val="28"/>
        </w:rPr>
        <w:t>ов местного самоуправления Крутояр</w:t>
      </w:r>
      <w:r w:rsidRPr="00BF4728">
        <w:rPr>
          <w:sz w:val="28"/>
          <w:szCs w:val="28"/>
        </w:rPr>
        <w:t>ского сельсовета, юридических лиц и граждан, а также решения его органов,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BF4728" w:rsidRPr="00BF4728" w:rsidRDefault="00BF4728" w:rsidP="00BF4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Решения собраний (конференций) граждан </w:t>
      </w:r>
      <w:r w:rsidRPr="00BF4728">
        <w:rPr>
          <w:rFonts w:eastAsia="MS Mincho"/>
          <w:sz w:val="28"/>
          <w:szCs w:val="28"/>
        </w:rPr>
        <w:t xml:space="preserve">территориального </w:t>
      </w:r>
      <w:r w:rsidRPr="00BF4728">
        <w:rPr>
          <w:rFonts w:eastAsia="MS Mincho"/>
          <w:sz w:val="28"/>
          <w:szCs w:val="28"/>
        </w:rPr>
        <w:lastRenderedPageBreak/>
        <w:t>общественного самоуправления</w:t>
      </w:r>
      <w:r w:rsidRPr="00BF4728">
        <w:rPr>
          <w:sz w:val="28"/>
          <w:szCs w:val="28"/>
        </w:rPr>
        <w:t xml:space="preserve"> или его органов, не соответствующие федеральному и региональному законодательству, нормативным правовым актам муниципального образования, могут быть отменены в судебном порядке.</w:t>
      </w:r>
    </w:p>
    <w:p w:rsidR="00BF4728" w:rsidRPr="00BF4728" w:rsidRDefault="00BF4728" w:rsidP="00BF4728">
      <w:pPr>
        <w:spacing w:before="240" w:after="120"/>
        <w:ind w:firstLine="540"/>
        <w:jc w:val="both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13. </w:t>
      </w:r>
      <w:r w:rsidRPr="00BF4728">
        <w:rPr>
          <w:b/>
          <w:bCs/>
          <w:sz w:val="28"/>
          <w:szCs w:val="28"/>
        </w:rPr>
        <w:t>Особенности проведения конференции граждан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1. При численности жителей на территории территориального общественного самоуправления более 300 человек – проводится конференция граждан.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2. При проведении конференции 1 представитель избирается: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от 10 человек – при численности населения менее 1000 человек;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от 20 человек – при численности населения от 1000 до 3000 человек;</w:t>
      </w:r>
    </w:p>
    <w:p w:rsidR="00BF4728" w:rsidRPr="00BF4728" w:rsidRDefault="00BF4728" w:rsidP="00775803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от 30 человек – при численности на</w:t>
      </w:r>
      <w:r w:rsidR="00775803">
        <w:rPr>
          <w:rFonts w:eastAsia="MS Mincho"/>
          <w:sz w:val="28"/>
          <w:szCs w:val="28"/>
        </w:rPr>
        <w:t>селения от 3000 до 5000 человек</w:t>
      </w:r>
      <w:r w:rsidRPr="00BF4728">
        <w:rPr>
          <w:rFonts w:eastAsia="MS Mincho"/>
          <w:sz w:val="28"/>
          <w:szCs w:val="28"/>
        </w:rPr>
        <w:t>.</w:t>
      </w:r>
    </w:p>
    <w:p w:rsidR="00BF4728" w:rsidRPr="00BF4728" w:rsidRDefault="00BF4728" w:rsidP="00BF4728">
      <w:pPr>
        <w:keepNext/>
        <w:spacing w:before="240" w:after="120"/>
        <w:ind w:firstLine="540"/>
        <w:jc w:val="both"/>
        <w:outlineLvl w:val="1"/>
        <w:rPr>
          <w:b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14. </w:t>
      </w:r>
      <w:r w:rsidRPr="00BF4728">
        <w:rPr>
          <w:b/>
          <w:sz w:val="28"/>
          <w:szCs w:val="28"/>
        </w:rPr>
        <w:t xml:space="preserve">Взаимоотношения органов </w:t>
      </w:r>
      <w:r w:rsidRPr="00BF4728">
        <w:rPr>
          <w:rFonts w:eastAsia="MS Mincho"/>
          <w:b/>
          <w:sz w:val="28"/>
          <w:szCs w:val="28"/>
        </w:rPr>
        <w:t>территориального общественного самоуправления</w:t>
      </w:r>
      <w:r w:rsidRPr="00BF4728">
        <w:rPr>
          <w:b/>
          <w:sz w:val="28"/>
          <w:szCs w:val="28"/>
        </w:rPr>
        <w:t xml:space="preserve"> с органами местного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Органы территориального общественного самоуправления</w:t>
      </w:r>
      <w:r w:rsidRPr="00BF4728">
        <w:rPr>
          <w:bCs/>
          <w:sz w:val="28"/>
          <w:szCs w:val="28"/>
        </w:rPr>
        <w:t xml:space="preserve"> в соответствии с уставом ТОС </w:t>
      </w:r>
      <w:r w:rsidRPr="00BF4728">
        <w:rPr>
          <w:sz w:val="28"/>
          <w:szCs w:val="28"/>
        </w:rPr>
        <w:t>вправе осуществлять взаимодействие с органами местного самоуправления муниципального образования, депутатами, избранными на соответствующей территории и должностными лицами местного самоуправления в целях решения вопросов местного значения.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2. Отношения органов территориального общественного самоуправления с органами местного самоуправления строятся на основе договоров и соглашений.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3. Органы территориального общественного  самоуправления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Средства на реализацию данных полномочий предусматриваются в бюджете муниципального образования.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BF4728" w:rsidRPr="00BF4728" w:rsidRDefault="00BF4728" w:rsidP="00BF4728">
      <w:pPr>
        <w:spacing w:before="240" w:after="120"/>
        <w:ind w:firstLine="540"/>
        <w:jc w:val="center"/>
        <w:rPr>
          <w:b/>
          <w:sz w:val="28"/>
          <w:szCs w:val="28"/>
        </w:rPr>
      </w:pPr>
      <w:r w:rsidRPr="00BF4728">
        <w:rPr>
          <w:b/>
          <w:sz w:val="28"/>
          <w:szCs w:val="28"/>
        </w:rPr>
        <w:t xml:space="preserve">Глава 4. </w:t>
      </w:r>
      <w:r w:rsidRPr="00BF4728">
        <w:rPr>
          <w:b/>
          <w:bCs/>
          <w:sz w:val="28"/>
          <w:szCs w:val="28"/>
        </w:rPr>
        <w:t>Гарантии деятельности территориального общественного самоуправления, контроль за деятельностью территориального общественного самоуправления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15. </w:t>
      </w:r>
      <w:r w:rsidRPr="00BF4728">
        <w:rPr>
          <w:b/>
          <w:bCs/>
          <w:sz w:val="28"/>
          <w:szCs w:val="28"/>
        </w:rPr>
        <w:t>Гарантии деятельности 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lastRenderedPageBreak/>
        <w:t xml:space="preserve">1. Органы местного самоуправления муниципального образования предоставляют органам </w:t>
      </w:r>
      <w:r w:rsidRPr="00BF4728">
        <w:rPr>
          <w:bCs/>
          <w:sz w:val="28"/>
          <w:szCs w:val="28"/>
        </w:rPr>
        <w:t>территориального общественного самоуправления информацию, необходимую для эффективного осуществления последними своей деятельности.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Органы местного самоуправления муниципального образования содействуют становлению и развитию </w:t>
      </w:r>
      <w:r w:rsidRPr="00BF4728">
        <w:rPr>
          <w:bCs/>
          <w:sz w:val="28"/>
          <w:szCs w:val="28"/>
        </w:rPr>
        <w:t>территориального общественного самоуправления в соответствии с действующим законодательством.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16. </w:t>
      </w:r>
      <w:r w:rsidRPr="00BF4728">
        <w:rPr>
          <w:b/>
          <w:bCs/>
          <w:sz w:val="28"/>
          <w:szCs w:val="28"/>
        </w:rPr>
        <w:t xml:space="preserve">Контроль за деятельностью </w:t>
      </w:r>
      <w:r w:rsidRPr="00BF4728">
        <w:rPr>
          <w:rFonts w:eastAsia="MS Mincho"/>
          <w:b/>
          <w:bCs/>
          <w:sz w:val="28"/>
          <w:szCs w:val="28"/>
        </w:rPr>
        <w:t xml:space="preserve">территориального общественного </w:t>
      </w:r>
      <w:r w:rsidRPr="00BF4728">
        <w:rPr>
          <w:b/>
          <w:sz w:val="28"/>
          <w:szCs w:val="28"/>
        </w:rPr>
        <w:t>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F4728">
        <w:rPr>
          <w:sz w:val="28"/>
          <w:szCs w:val="28"/>
        </w:rPr>
        <w:t xml:space="preserve">Органы местного самоуправления муниципального образования вправе устанавливать условия и порядок осуществления контроля за реализацией органами территориального общественного самоуправления переданных </w:t>
      </w:r>
      <w:proofErr w:type="gramStart"/>
      <w:r w:rsidRPr="00BF4728">
        <w:rPr>
          <w:sz w:val="28"/>
          <w:szCs w:val="28"/>
        </w:rPr>
        <w:t>им  органами</w:t>
      </w:r>
      <w:proofErr w:type="gramEnd"/>
      <w:r w:rsidRPr="00BF4728">
        <w:rPr>
          <w:sz w:val="28"/>
          <w:szCs w:val="28"/>
        </w:rPr>
        <w:t xml:space="preserve"> местного самоуправления полномочий,  в соответствии с пунктом 3 ст. 14 настоящего Положения, осуществлять контроль за их исполнением, а также за расходованием материальных и финансовых средств, переданных для реализации данных полномочий.</w:t>
      </w:r>
    </w:p>
    <w:p w:rsidR="006058CA" w:rsidRPr="00D760E8" w:rsidRDefault="006058CA" w:rsidP="006058CA">
      <w:pPr>
        <w:jc w:val="center"/>
        <w:rPr>
          <w:b/>
          <w:sz w:val="28"/>
          <w:szCs w:val="28"/>
        </w:rPr>
      </w:pPr>
    </w:p>
    <w:sectPr w:rsidR="006058CA" w:rsidRPr="00D760E8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4BBE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32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3DDA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2D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9C2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2AF7"/>
    <w:rsid w:val="00862D1D"/>
    <w:rsid w:val="00862E39"/>
    <w:rsid w:val="00863327"/>
    <w:rsid w:val="00865116"/>
    <w:rsid w:val="00865F22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14F5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58D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C2EAD-E93A-400F-9A78-66C7F843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CC1D-0B18-4033-AF29-6568206D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2019-12-11T01:12:00Z</cp:lastPrinted>
  <dcterms:created xsi:type="dcterms:W3CDTF">2020-01-20T02:36:00Z</dcterms:created>
  <dcterms:modified xsi:type="dcterms:W3CDTF">2020-01-24T09:02:00Z</dcterms:modified>
</cp:coreProperties>
</file>