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4"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4"/>
      </w:tblGrid>
      <w:tr w:rsidR="006E7629" w:rsidRPr="0056072D" w:rsidTr="001D4F9D">
        <w:trPr>
          <w:trHeight w:val="270"/>
        </w:trPr>
        <w:tc>
          <w:tcPr>
            <w:tcW w:w="10874" w:type="dxa"/>
            <w:tcBorders>
              <w:top w:val="single" w:sz="4" w:space="0" w:color="auto"/>
              <w:left w:val="single" w:sz="4" w:space="0" w:color="auto"/>
              <w:bottom w:val="single" w:sz="4" w:space="0" w:color="auto"/>
              <w:right w:val="single" w:sz="4" w:space="0" w:color="auto"/>
            </w:tcBorders>
            <w:hideMark/>
          </w:tcPr>
          <w:p w:rsidR="006E7629" w:rsidRPr="0056072D" w:rsidRDefault="00CE6880" w:rsidP="001D4F9D">
            <w:pPr>
              <w:spacing w:line="256" w:lineRule="auto"/>
            </w:pPr>
            <w:r>
              <w:t>Специальный выпуск № 9</w:t>
            </w:r>
            <w:r w:rsidR="00B12033">
              <w:t>9</w:t>
            </w:r>
            <w:r w:rsidR="006E7629" w:rsidRPr="0056072D">
              <w:t xml:space="preserve">                  </w:t>
            </w:r>
            <w:r w:rsidR="006E7629">
              <w:t xml:space="preserve">                </w:t>
            </w:r>
            <w:r w:rsidR="006E7629" w:rsidRPr="0056072D">
              <w:t xml:space="preserve">                            </w:t>
            </w:r>
            <w:r w:rsidR="007076A5">
              <w:t xml:space="preserve">   </w:t>
            </w:r>
            <w:r w:rsidR="00710A88">
              <w:t xml:space="preserve"> </w:t>
            </w:r>
            <w:r w:rsidR="001D4F9D">
              <w:t xml:space="preserve">              </w:t>
            </w:r>
            <w:r>
              <w:t xml:space="preserve">                              31</w:t>
            </w:r>
            <w:r w:rsidR="00710A88">
              <w:t>.12</w:t>
            </w:r>
            <w:r w:rsidR="000B1A3D">
              <w:t>.2020</w:t>
            </w:r>
            <w:r w:rsidR="006E7629" w:rsidRPr="0056072D">
              <w:t xml:space="preserve">г.            </w:t>
            </w:r>
          </w:p>
        </w:tc>
      </w:tr>
    </w:tbl>
    <w:p w:rsidR="006E7629" w:rsidRDefault="006E7629" w:rsidP="006E7629">
      <w:pPr>
        <w:tabs>
          <w:tab w:val="left" w:pos="5700"/>
        </w:tabs>
        <w:rPr>
          <w:sz w:val="28"/>
          <w:szCs w:val="28"/>
        </w:rPr>
      </w:pPr>
    </w:p>
    <w:p w:rsidR="006E7629" w:rsidRDefault="00C67CB5" w:rsidP="006E7629">
      <w:pPr>
        <w:tabs>
          <w:tab w:val="left" w:pos="5700"/>
        </w:tabs>
        <w:rPr>
          <w:sz w:val="28"/>
          <w:szCs w:val="28"/>
        </w:rPr>
      </w:pPr>
      <w:r w:rsidRPr="006E7629">
        <w:rPr>
          <w:noProof/>
        </w:rPr>
        <mc:AlternateContent>
          <mc:Choice Requires="wps">
            <w:drawing>
              <wp:anchor distT="0" distB="0" distL="114300" distR="114300" simplePos="0" relativeHeight="251659264" behindDoc="0" locked="0" layoutInCell="1" allowOverlap="1" wp14:anchorId="7CE47197" wp14:editId="62E6B27A">
                <wp:simplePos x="0" y="0"/>
                <wp:positionH relativeFrom="page">
                  <wp:posOffset>285750</wp:posOffset>
                </wp:positionH>
                <wp:positionV relativeFrom="paragraph">
                  <wp:posOffset>154305</wp:posOffset>
                </wp:positionV>
                <wp:extent cx="6943725" cy="1238250"/>
                <wp:effectExtent l="38100" t="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238250"/>
                        </a:xfrm>
                        <a:prstGeom prst="ellipseRibbon">
                          <a:avLst>
                            <a:gd name="adj1" fmla="val 0"/>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4719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12.15pt;width:546.75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" adj="2898,0">
                <v:fill color2="#e6e6e6" rotate="t" angle="45" colors="0 white;4588f #e6e6e6;20972f #7d8496;30802f #e6e6e6;55706f #7d8496;1 #e6e6e6" focus="100%" type="gradient"/>
                <v:textbox>
                  <w:txbxContent>
                    <w:p w:rsidR="006E7629" w:rsidRDefault="006E7629"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r w:rsidR="006E7629">
        <w:rPr>
          <w:sz w:val="28"/>
          <w:szCs w:val="28"/>
        </w:rPr>
        <w:t xml:space="preserve">                                                         </w: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3"/>
        <w:jc w:val="center"/>
        <w:rPr>
          <w:b/>
          <w:sz w:val="24"/>
          <w:szCs w:val="24"/>
        </w:rPr>
      </w:pPr>
    </w:p>
    <w:p w:rsidR="006E7629" w:rsidRDefault="006E7629" w:rsidP="006E7629">
      <w:pPr>
        <w:pStyle w:val="a3"/>
        <w:jc w:val="center"/>
        <w:rPr>
          <w:b/>
          <w:sz w:val="24"/>
          <w:szCs w:val="24"/>
        </w:rPr>
      </w:pPr>
    </w:p>
    <w:p w:rsidR="00867FB0" w:rsidRPr="00EF2071" w:rsidRDefault="00867FB0" w:rsidP="00CC1444">
      <w:pPr>
        <w:rPr>
          <w:b/>
          <w:sz w:val="28"/>
          <w:szCs w:val="28"/>
        </w:rPr>
      </w:pPr>
    </w:p>
    <w:p w:rsidR="00C67CB5" w:rsidRDefault="00C67CB5" w:rsidP="00C67CB5">
      <w:pPr>
        <w:rPr>
          <w:sz w:val="28"/>
          <w:szCs w:val="28"/>
        </w:rPr>
      </w:pPr>
      <w:r>
        <w:rPr>
          <w:sz w:val="28"/>
          <w:szCs w:val="28"/>
        </w:rPr>
        <w:t xml:space="preserve">                                                             </w:t>
      </w:r>
      <w:r w:rsidRPr="00633321">
        <w:rPr>
          <w:noProof/>
          <w:sz w:val="28"/>
          <w:szCs w:val="28"/>
        </w:rPr>
        <w:drawing>
          <wp:inline distT="0" distB="0" distL="0" distR="0" wp14:anchorId="1AAE4810" wp14:editId="2B0F403E">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5E5CA5" w:rsidRPr="00D579E8" w:rsidRDefault="005E5CA5" w:rsidP="005E5CA5">
      <w:pPr>
        <w:jc w:val="center"/>
        <w:rPr>
          <w:sz w:val="28"/>
          <w:szCs w:val="28"/>
        </w:rPr>
      </w:pPr>
      <w:r w:rsidRPr="00D579E8">
        <w:rPr>
          <w:sz w:val="28"/>
          <w:szCs w:val="28"/>
        </w:rPr>
        <w:t>АДМИНИСТРАЦИЯ СОЛГОНСКОГО СЕЛЬСОВЕТА</w:t>
      </w:r>
    </w:p>
    <w:p w:rsidR="005E5CA5" w:rsidRPr="00D579E8" w:rsidRDefault="005E5CA5" w:rsidP="005E5CA5">
      <w:pPr>
        <w:jc w:val="center"/>
        <w:rPr>
          <w:sz w:val="28"/>
          <w:szCs w:val="28"/>
        </w:rPr>
      </w:pPr>
      <w:r w:rsidRPr="00D579E8">
        <w:rPr>
          <w:sz w:val="28"/>
          <w:szCs w:val="28"/>
        </w:rPr>
        <w:t xml:space="preserve"> УЖУРСКОГО РАЙОНА </w:t>
      </w:r>
    </w:p>
    <w:p w:rsidR="005E5CA5" w:rsidRPr="00306639" w:rsidRDefault="005E5CA5" w:rsidP="005E5CA5">
      <w:pPr>
        <w:jc w:val="center"/>
        <w:rPr>
          <w:b/>
          <w:sz w:val="28"/>
          <w:szCs w:val="28"/>
        </w:rPr>
      </w:pPr>
      <w:r w:rsidRPr="00D579E8">
        <w:rPr>
          <w:sz w:val="28"/>
          <w:szCs w:val="28"/>
        </w:rPr>
        <w:t>КРАСНОЯРСКОГО КРАЯ</w:t>
      </w:r>
    </w:p>
    <w:p w:rsidR="00710A88" w:rsidRDefault="00710A88" w:rsidP="00710A88">
      <w:pPr>
        <w:pStyle w:val="2"/>
        <w:jc w:val="center"/>
        <w:rPr>
          <w:rFonts w:ascii="Times New Roman" w:hAnsi="Times New Roman" w:cs="Times New Roman"/>
          <w:i w:val="0"/>
          <w:sz w:val="44"/>
          <w:szCs w:val="44"/>
          <w:lang w:val="ru-RU"/>
        </w:rPr>
      </w:pPr>
      <w:r w:rsidRPr="00710A88">
        <w:rPr>
          <w:rFonts w:ascii="Times New Roman" w:hAnsi="Times New Roman" w:cs="Times New Roman"/>
          <w:i w:val="0"/>
          <w:sz w:val="44"/>
          <w:szCs w:val="44"/>
          <w:lang w:val="ru-RU"/>
        </w:rPr>
        <w:t>ПОСТАНОВЛЕНИЕ</w:t>
      </w:r>
    </w:p>
    <w:p w:rsidR="00B12033" w:rsidRPr="002E24BC" w:rsidRDefault="00B12033" w:rsidP="00B12033">
      <w:pPr>
        <w:tabs>
          <w:tab w:val="left" w:pos="5700"/>
        </w:tabs>
        <w:jc w:val="both"/>
        <w:rPr>
          <w:sz w:val="28"/>
          <w:szCs w:val="28"/>
        </w:rPr>
      </w:pPr>
      <w:r w:rsidRPr="002E24BC">
        <w:rPr>
          <w:sz w:val="28"/>
          <w:szCs w:val="28"/>
        </w:rPr>
        <w:t>30.12.2020                                         с. Солгон                                              № 1</w:t>
      </w:r>
      <w:r>
        <w:rPr>
          <w:sz w:val="28"/>
          <w:szCs w:val="28"/>
        </w:rPr>
        <w:t>0</w:t>
      </w:r>
      <w:r w:rsidRPr="002E24BC">
        <w:rPr>
          <w:sz w:val="28"/>
          <w:szCs w:val="28"/>
        </w:rPr>
        <w:t>4</w:t>
      </w:r>
    </w:p>
    <w:p w:rsidR="00B12033" w:rsidRPr="002E24BC" w:rsidRDefault="00B12033" w:rsidP="00B12033">
      <w:pPr>
        <w:tabs>
          <w:tab w:val="left" w:pos="5700"/>
        </w:tabs>
        <w:jc w:val="both"/>
        <w:rPr>
          <w:sz w:val="28"/>
          <w:szCs w:val="28"/>
        </w:rPr>
      </w:pPr>
    </w:p>
    <w:p w:rsidR="00B12033" w:rsidRPr="009964F2" w:rsidRDefault="00B12033" w:rsidP="00B12033">
      <w:pPr>
        <w:autoSpaceDE w:val="0"/>
        <w:autoSpaceDN w:val="0"/>
        <w:adjustRightInd w:val="0"/>
        <w:ind w:right="-6"/>
        <w:rPr>
          <w:b/>
          <w:sz w:val="28"/>
          <w:szCs w:val="28"/>
        </w:rPr>
      </w:pPr>
    </w:p>
    <w:p w:rsidR="00B12033" w:rsidRDefault="00B12033" w:rsidP="00B12033">
      <w:pPr>
        <w:rPr>
          <w:rFonts w:eastAsia="Calibri"/>
          <w:sz w:val="28"/>
          <w:szCs w:val="28"/>
          <w:lang w:eastAsia="en-US"/>
        </w:rPr>
      </w:pPr>
    </w:p>
    <w:p w:rsidR="00B12033" w:rsidRPr="003920C5" w:rsidRDefault="00B12033" w:rsidP="00B12033">
      <w:pPr>
        <w:pStyle w:val="ConsTitle"/>
        <w:widowControl/>
        <w:rPr>
          <w:rFonts w:ascii="Times New Roman" w:hAnsi="Times New Roman"/>
          <w:b w:val="0"/>
          <w:bCs/>
          <w:sz w:val="28"/>
          <w:szCs w:val="28"/>
          <w:lang w:eastAsia="en-US"/>
        </w:rPr>
      </w:pPr>
      <w:r w:rsidRPr="001A1429">
        <w:rPr>
          <w:rFonts w:ascii="Times New Roman" w:hAnsi="Times New Roman"/>
          <w:b w:val="0"/>
          <w:sz w:val="28"/>
        </w:rPr>
        <w:t xml:space="preserve">О мерах по реализации </w:t>
      </w:r>
      <w:r>
        <w:rPr>
          <w:rFonts w:ascii="Times New Roman" w:hAnsi="Times New Roman"/>
          <w:b w:val="0"/>
          <w:sz w:val="28"/>
        </w:rPr>
        <w:t xml:space="preserve">решения Солгонского сельского Совета депутатов </w:t>
      </w:r>
      <w:r w:rsidRPr="001A1429">
        <w:rPr>
          <w:rFonts w:ascii="Times New Roman" w:hAnsi="Times New Roman"/>
          <w:b w:val="0"/>
          <w:sz w:val="28"/>
        </w:rPr>
        <w:t xml:space="preserve">от </w:t>
      </w:r>
      <w:r>
        <w:rPr>
          <w:rFonts w:ascii="Times New Roman" w:hAnsi="Times New Roman"/>
          <w:b w:val="0"/>
          <w:sz w:val="28"/>
        </w:rPr>
        <w:t>15.12.2020</w:t>
      </w:r>
      <w:r w:rsidRPr="001A1429">
        <w:rPr>
          <w:rFonts w:ascii="Times New Roman" w:hAnsi="Times New Roman"/>
          <w:b w:val="0"/>
          <w:sz w:val="28"/>
        </w:rPr>
        <w:t xml:space="preserve"> № </w:t>
      </w:r>
      <w:r>
        <w:rPr>
          <w:rFonts w:ascii="Times New Roman" w:hAnsi="Times New Roman"/>
          <w:b w:val="0"/>
          <w:sz w:val="28"/>
        </w:rPr>
        <w:t>03-11</w:t>
      </w:r>
      <w:r w:rsidRPr="001A1429">
        <w:rPr>
          <w:rFonts w:ascii="Times New Roman" w:hAnsi="Times New Roman"/>
          <w:b w:val="0"/>
          <w:sz w:val="28"/>
        </w:rPr>
        <w:t xml:space="preserve"> </w:t>
      </w:r>
      <w:proofErr w:type="gramStart"/>
      <w:r>
        <w:rPr>
          <w:rFonts w:ascii="Times New Roman" w:hAnsi="Times New Roman"/>
          <w:b w:val="0"/>
          <w:bCs/>
          <w:sz w:val="28"/>
          <w:szCs w:val="28"/>
          <w:lang w:eastAsia="en-US"/>
        </w:rPr>
        <w:t>« О</w:t>
      </w:r>
      <w:proofErr w:type="gramEnd"/>
      <w:r>
        <w:rPr>
          <w:rFonts w:ascii="Times New Roman" w:hAnsi="Times New Roman"/>
          <w:b w:val="0"/>
          <w:bCs/>
          <w:sz w:val="28"/>
          <w:szCs w:val="28"/>
          <w:lang w:eastAsia="en-US"/>
        </w:rPr>
        <w:t xml:space="preserve"> бюджете Солгонского</w:t>
      </w:r>
      <w:r w:rsidRPr="003920C5">
        <w:rPr>
          <w:rFonts w:ascii="Times New Roman" w:hAnsi="Times New Roman"/>
          <w:b w:val="0"/>
          <w:bCs/>
          <w:sz w:val="28"/>
          <w:szCs w:val="28"/>
          <w:lang w:eastAsia="en-US"/>
        </w:rPr>
        <w:t xml:space="preserve"> сельсовета</w:t>
      </w:r>
      <w:r>
        <w:rPr>
          <w:rFonts w:ascii="Times New Roman" w:hAnsi="Times New Roman"/>
          <w:b w:val="0"/>
          <w:bCs/>
          <w:sz w:val="28"/>
          <w:szCs w:val="28"/>
          <w:lang w:eastAsia="en-US"/>
        </w:rPr>
        <w:t xml:space="preserve"> </w:t>
      </w:r>
      <w:r w:rsidRPr="003920C5">
        <w:rPr>
          <w:rFonts w:ascii="Times New Roman" w:hAnsi="Times New Roman"/>
          <w:b w:val="0"/>
          <w:bCs/>
          <w:sz w:val="28"/>
          <w:szCs w:val="28"/>
          <w:lang w:eastAsia="en-US"/>
        </w:rPr>
        <w:t>на 2021 г и плановый период</w:t>
      </w:r>
      <w:r>
        <w:rPr>
          <w:rFonts w:ascii="Times New Roman" w:hAnsi="Times New Roman"/>
          <w:b w:val="0"/>
          <w:bCs/>
          <w:sz w:val="28"/>
          <w:szCs w:val="28"/>
          <w:lang w:eastAsia="en-US"/>
        </w:rPr>
        <w:t xml:space="preserve"> 2022-2023 годы</w:t>
      </w:r>
      <w:r w:rsidRPr="003920C5">
        <w:rPr>
          <w:rFonts w:ascii="Times New Roman" w:hAnsi="Times New Roman"/>
          <w:b w:val="0"/>
          <w:bCs/>
          <w:sz w:val="28"/>
          <w:szCs w:val="28"/>
          <w:lang w:eastAsia="en-US"/>
        </w:rPr>
        <w:t>».</w:t>
      </w:r>
    </w:p>
    <w:p w:rsidR="00B12033" w:rsidRPr="001A1429" w:rsidRDefault="00B12033" w:rsidP="00B12033">
      <w:pPr>
        <w:pStyle w:val="ConsTitle"/>
        <w:widowControl/>
        <w:jc w:val="both"/>
        <w:rPr>
          <w:rFonts w:ascii="Times New Roman" w:hAnsi="Times New Roman"/>
          <w:b w:val="0"/>
          <w:sz w:val="28"/>
        </w:rPr>
      </w:pPr>
    </w:p>
    <w:p w:rsidR="00B12033" w:rsidRPr="001A1429" w:rsidRDefault="00B12033" w:rsidP="00B12033">
      <w:pPr>
        <w:pStyle w:val="ConsTitle"/>
        <w:widowControl/>
        <w:jc w:val="both"/>
        <w:rPr>
          <w:rFonts w:ascii="Times New Roman" w:hAnsi="Times New Roman"/>
          <w:b w:val="0"/>
          <w:sz w:val="28"/>
        </w:rPr>
      </w:pPr>
    </w:p>
    <w:p w:rsidR="00B12033" w:rsidRPr="0087795C" w:rsidRDefault="00B12033" w:rsidP="00B12033">
      <w:pPr>
        <w:pStyle w:val="ConsTitle"/>
        <w:widowControl/>
        <w:ind w:firstLine="709"/>
        <w:jc w:val="both"/>
        <w:rPr>
          <w:rFonts w:ascii="Times New Roman" w:hAnsi="Times New Roman"/>
          <w:b w:val="0"/>
          <w:sz w:val="28"/>
          <w:szCs w:val="28"/>
        </w:rPr>
      </w:pPr>
      <w:r>
        <w:rPr>
          <w:rFonts w:ascii="Times New Roman" w:hAnsi="Times New Roman"/>
          <w:b w:val="0"/>
          <w:sz w:val="28"/>
          <w:szCs w:val="28"/>
        </w:rPr>
        <w:t>Руководствуясь</w:t>
      </w:r>
      <w:r w:rsidRPr="001A1429">
        <w:rPr>
          <w:rFonts w:ascii="Times New Roman" w:hAnsi="Times New Roman"/>
          <w:b w:val="0"/>
          <w:sz w:val="28"/>
          <w:szCs w:val="28"/>
        </w:rPr>
        <w:t xml:space="preserve"> </w:t>
      </w:r>
      <w:r w:rsidRPr="001A1429">
        <w:rPr>
          <w:rFonts w:ascii="Times New Roman" w:hAnsi="Times New Roman"/>
          <w:b w:val="0"/>
          <w:sz w:val="28"/>
        </w:rPr>
        <w:t>решени</w:t>
      </w:r>
      <w:r>
        <w:rPr>
          <w:rFonts w:ascii="Times New Roman" w:hAnsi="Times New Roman"/>
          <w:b w:val="0"/>
          <w:sz w:val="28"/>
        </w:rPr>
        <w:t>ем</w:t>
      </w:r>
      <w:r w:rsidRPr="001A1429">
        <w:rPr>
          <w:rFonts w:ascii="Times New Roman" w:hAnsi="Times New Roman"/>
          <w:b w:val="0"/>
          <w:sz w:val="28"/>
        </w:rPr>
        <w:t xml:space="preserve"> </w:t>
      </w:r>
      <w:r>
        <w:rPr>
          <w:rFonts w:ascii="Times New Roman" w:hAnsi="Times New Roman"/>
          <w:b w:val="0"/>
          <w:sz w:val="28"/>
        </w:rPr>
        <w:t xml:space="preserve">Солгонского сельского Совета депутатов </w:t>
      </w:r>
      <w:r w:rsidRPr="001A1429">
        <w:rPr>
          <w:rFonts w:ascii="Times New Roman" w:hAnsi="Times New Roman"/>
          <w:b w:val="0"/>
          <w:sz w:val="28"/>
        </w:rPr>
        <w:t xml:space="preserve">от </w:t>
      </w:r>
      <w:r>
        <w:rPr>
          <w:rFonts w:ascii="Times New Roman" w:hAnsi="Times New Roman"/>
          <w:b w:val="0"/>
          <w:sz w:val="28"/>
        </w:rPr>
        <w:t>15.12</w:t>
      </w:r>
      <w:r w:rsidRPr="001A1429">
        <w:rPr>
          <w:rFonts w:ascii="Times New Roman" w:hAnsi="Times New Roman"/>
          <w:b w:val="0"/>
          <w:sz w:val="28"/>
        </w:rPr>
        <w:t>.20</w:t>
      </w:r>
      <w:r>
        <w:rPr>
          <w:rFonts w:ascii="Times New Roman" w:hAnsi="Times New Roman"/>
          <w:b w:val="0"/>
          <w:sz w:val="28"/>
        </w:rPr>
        <w:t>20</w:t>
      </w:r>
      <w:r w:rsidRPr="001A1429">
        <w:rPr>
          <w:rFonts w:ascii="Times New Roman" w:hAnsi="Times New Roman"/>
          <w:b w:val="0"/>
          <w:sz w:val="28"/>
        </w:rPr>
        <w:t xml:space="preserve"> № </w:t>
      </w:r>
      <w:r>
        <w:rPr>
          <w:rFonts w:ascii="Times New Roman" w:hAnsi="Times New Roman"/>
          <w:b w:val="0"/>
          <w:sz w:val="28"/>
        </w:rPr>
        <w:t>03-11</w:t>
      </w:r>
      <w:r w:rsidRPr="001A1429">
        <w:rPr>
          <w:rFonts w:ascii="Times New Roman" w:hAnsi="Times New Roman"/>
          <w:b w:val="0"/>
          <w:sz w:val="28"/>
        </w:rPr>
        <w:t xml:space="preserve"> </w:t>
      </w:r>
      <w:proofErr w:type="gramStart"/>
      <w:r>
        <w:rPr>
          <w:rFonts w:ascii="Times New Roman" w:hAnsi="Times New Roman"/>
          <w:b w:val="0"/>
          <w:bCs/>
          <w:sz w:val="28"/>
          <w:szCs w:val="28"/>
          <w:lang w:eastAsia="en-US"/>
        </w:rPr>
        <w:t>« О</w:t>
      </w:r>
      <w:proofErr w:type="gramEnd"/>
      <w:r>
        <w:rPr>
          <w:rFonts w:ascii="Times New Roman" w:hAnsi="Times New Roman"/>
          <w:b w:val="0"/>
          <w:bCs/>
          <w:sz w:val="28"/>
          <w:szCs w:val="28"/>
          <w:lang w:eastAsia="en-US"/>
        </w:rPr>
        <w:t xml:space="preserve"> бюджете Солгон</w:t>
      </w:r>
      <w:r w:rsidRPr="003920C5">
        <w:rPr>
          <w:rFonts w:ascii="Times New Roman" w:hAnsi="Times New Roman"/>
          <w:b w:val="0"/>
          <w:bCs/>
          <w:sz w:val="28"/>
          <w:szCs w:val="28"/>
          <w:lang w:eastAsia="en-US"/>
        </w:rPr>
        <w:t>ского сельсовета</w:t>
      </w:r>
      <w:r>
        <w:rPr>
          <w:rFonts w:ascii="Times New Roman" w:hAnsi="Times New Roman"/>
          <w:b w:val="0"/>
          <w:bCs/>
          <w:sz w:val="28"/>
          <w:szCs w:val="28"/>
          <w:lang w:eastAsia="en-US"/>
        </w:rPr>
        <w:t xml:space="preserve"> </w:t>
      </w:r>
      <w:r w:rsidRPr="003920C5">
        <w:rPr>
          <w:rFonts w:ascii="Times New Roman" w:hAnsi="Times New Roman"/>
          <w:b w:val="0"/>
          <w:bCs/>
          <w:sz w:val="28"/>
          <w:szCs w:val="28"/>
          <w:lang w:eastAsia="en-US"/>
        </w:rPr>
        <w:t>на 2021 г и плановый период 2022-2023</w:t>
      </w:r>
      <w:r>
        <w:rPr>
          <w:rFonts w:ascii="Times New Roman" w:hAnsi="Times New Roman"/>
          <w:b w:val="0"/>
          <w:bCs/>
          <w:sz w:val="28"/>
          <w:szCs w:val="28"/>
          <w:lang w:eastAsia="en-US"/>
        </w:rPr>
        <w:t xml:space="preserve"> годы</w:t>
      </w:r>
      <w:r w:rsidRPr="003920C5">
        <w:rPr>
          <w:rFonts w:ascii="Times New Roman" w:hAnsi="Times New Roman"/>
          <w:b w:val="0"/>
          <w:bCs/>
          <w:sz w:val="28"/>
          <w:szCs w:val="28"/>
          <w:lang w:eastAsia="en-US"/>
        </w:rPr>
        <w:t>»</w:t>
      </w:r>
      <w:r>
        <w:rPr>
          <w:rFonts w:ascii="Times New Roman" w:hAnsi="Times New Roman"/>
          <w:b w:val="0"/>
          <w:sz w:val="28"/>
        </w:rPr>
        <w:t>,</w:t>
      </w:r>
      <w:r w:rsidRPr="0087795C">
        <w:rPr>
          <w:rFonts w:ascii="Times New Roman" w:hAnsi="Times New Roman"/>
          <w:b w:val="0"/>
          <w:sz w:val="28"/>
        </w:rPr>
        <w:t xml:space="preserve"> </w:t>
      </w:r>
      <w:r>
        <w:rPr>
          <w:rFonts w:ascii="Times New Roman" w:hAnsi="Times New Roman"/>
          <w:b w:val="0"/>
          <w:sz w:val="28"/>
        </w:rPr>
        <w:t>руководствуясь</w:t>
      </w:r>
      <w:r>
        <w:rPr>
          <w:rFonts w:ascii="Times New Roman" w:hAnsi="Times New Roman"/>
          <w:b w:val="0"/>
          <w:sz w:val="28"/>
          <w:szCs w:val="28"/>
        </w:rPr>
        <w:t xml:space="preserve"> Уставом Администрации Солгонского сельсовета Ужурского района</w:t>
      </w:r>
      <w:r w:rsidRPr="0087795C">
        <w:rPr>
          <w:rFonts w:ascii="Times New Roman" w:hAnsi="Times New Roman"/>
          <w:b w:val="0"/>
          <w:sz w:val="28"/>
          <w:szCs w:val="28"/>
        </w:rPr>
        <w:t>,</w:t>
      </w:r>
      <w:r w:rsidRPr="0087795C">
        <w:rPr>
          <w:rFonts w:ascii="Times New Roman" w:hAnsi="Times New Roman"/>
          <w:b w:val="0"/>
          <w:sz w:val="28"/>
        </w:rPr>
        <w:t xml:space="preserve"> </w:t>
      </w:r>
      <w:r w:rsidRPr="0087795C">
        <w:rPr>
          <w:rFonts w:ascii="Times New Roman" w:hAnsi="Times New Roman"/>
          <w:b w:val="0"/>
          <w:sz w:val="28"/>
          <w:szCs w:val="28"/>
        </w:rPr>
        <w:t xml:space="preserve">ПОСТАНОВЛЯЮ: </w:t>
      </w:r>
    </w:p>
    <w:p w:rsidR="00B12033" w:rsidRPr="0087795C" w:rsidRDefault="00B12033" w:rsidP="00B12033">
      <w:pPr>
        <w:autoSpaceDE w:val="0"/>
        <w:autoSpaceDN w:val="0"/>
        <w:adjustRightInd w:val="0"/>
        <w:ind w:firstLine="709"/>
        <w:jc w:val="both"/>
        <w:outlineLvl w:val="0"/>
        <w:rPr>
          <w:spacing w:val="-4"/>
          <w:sz w:val="28"/>
          <w:szCs w:val="28"/>
        </w:rPr>
      </w:pPr>
      <w:r w:rsidRPr="0087795C">
        <w:rPr>
          <w:spacing w:val="-4"/>
          <w:sz w:val="28"/>
          <w:szCs w:val="28"/>
        </w:rPr>
        <w:t xml:space="preserve">1. Главным администраторам доходов </w:t>
      </w:r>
      <w:r>
        <w:rPr>
          <w:spacing w:val="-4"/>
          <w:sz w:val="28"/>
          <w:szCs w:val="28"/>
        </w:rPr>
        <w:t>сельского</w:t>
      </w:r>
      <w:r w:rsidRPr="0087795C">
        <w:rPr>
          <w:spacing w:val="-4"/>
          <w:sz w:val="28"/>
          <w:szCs w:val="28"/>
        </w:rPr>
        <w:t xml:space="preserve"> бюджета, участвующим </w:t>
      </w:r>
      <w:r w:rsidRPr="0087795C">
        <w:rPr>
          <w:spacing w:val="-4"/>
          <w:sz w:val="28"/>
          <w:szCs w:val="28"/>
        </w:rPr>
        <w:br/>
        <w:t xml:space="preserve">в формировании доходов </w:t>
      </w:r>
      <w:r>
        <w:rPr>
          <w:spacing w:val="-4"/>
          <w:sz w:val="28"/>
          <w:szCs w:val="28"/>
        </w:rPr>
        <w:t>сельского</w:t>
      </w:r>
      <w:r w:rsidRPr="0087795C">
        <w:rPr>
          <w:spacing w:val="-4"/>
          <w:sz w:val="28"/>
          <w:szCs w:val="28"/>
        </w:rPr>
        <w:t xml:space="preserve"> бюджета:</w:t>
      </w:r>
    </w:p>
    <w:p w:rsidR="00B12033" w:rsidRPr="0087795C" w:rsidRDefault="00B12033" w:rsidP="00B12033">
      <w:pPr>
        <w:autoSpaceDE w:val="0"/>
        <w:autoSpaceDN w:val="0"/>
        <w:adjustRightInd w:val="0"/>
        <w:ind w:firstLine="709"/>
        <w:jc w:val="both"/>
        <w:outlineLvl w:val="0"/>
        <w:rPr>
          <w:sz w:val="28"/>
          <w:szCs w:val="28"/>
        </w:rPr>
      </w:pPr>
      <w:r w:rsidRPr="0087795C">
        <w:rPr>
          <w:sz w:val="28"/>
          <w:szCs w:val="28"/>
        </w:rPr>
        <w:t xml:space="preserve">обеспечить поступления доходов согласно утвержденным плановым назначениям по администрируемым доходам </w:t>
      </w:r>
      <w:r>
        <w:rPr>
          <w:sz w:val="28"/>
          <w:szCs w:val="28"/>
        </w:rPr>
        <w:t>сельског</w:t>
      </w:r>
      <w:r w:rsidRPr="0087795C">
        <w:rPr>
          <w:sz w:val="28"/>
          <w:szCs w:val="28"/>
        </w:rPr>
        <w:t xml:space="preserve">о бюджета; </w:t>
      </w:r>
    </w:p>
    <w:p w:rsidR="00B12033" w:rsidRPr="0087795C" w:rsidRDefault="00B12033" w:rsidP="00B12033">
      <w:pPr>
        <w:autoSpaceDE w:val="0"/>
        <w:autoSpaceDN w:val="0"/>
        <w:adjustRightInd w:val="0"/>
        <w:ind w:firstLine="709"/>
        <w:jc w:val="both"/>
        <w:outlineLvl w:val="0"/>
        <w:rPr>
          <w:sz w:val="28"/>
          <w:szCs w:val="28"/>
        </w:rPr>
      </w:pPr>
      <w:r w:rsidRPr="0087795C">
        <w:rPr>
          <w:sz w:val="28"/>
          <w:szCs w:val="28"/>
        </w:rPr>
        <w:t xml:space="preserve">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w:t>
      </w:r>
      <w:r w:rsidRPr="0087795C">
        <w:rPr>
          <w:sz w:val="28"/>
          <w:szCs w:val="28"/>
        </w:rPr>
        <w:br/>
        <w:t>в бюджет в установленный срок);</w:t>
      </w:r>
    </w:p>
    <w:p w:rsidR="00B12033" w:rsidRPr="00926D54" w:rsidRDefault="00B12033" w:rsidP="00B12033">
      <w:pPr>
        <w:autoSpaceDE w:val="0"/>
        <w:autoSpaceDN w:val="0"/>
        <w:adjustRightInd w:val="0"/>
        <w:ind w:firstLine="709"/>
        <w:jc w:val="both"/>
        <w:outlineLvl w:val="0"/>
        <w:rPr>
          <w:sz w:val="28"/>
          <w:szCs w:val="28"/>
        </w:rPr>
      </w:pPr>
      <w:r w:rsidRPr="00926D54">
        <w:rPr>
          <w:sz w:val="28"/>
          <w:szCs w:val="28"/>
        </w:rPr>
        <w:t xml:space="preserve">осуществлять постоянную работу по уточнению платежей, относимых </w:t>
      </w:r>
      <w:r>
        <w:rPr>
          <w:sz w:val="28"/>
          <w:szCs w:val="28"/>
        </w:rPr>
        <w:t>отделом № 52 У</w:t>
      </w:r>
      <w:r w:rsidRPr="00926D54">
        <w:rPr>
          <w:sz w:val="28"/>
          <w:szCs w:val="28"/>
        </w:rPr>
        <w:t>правлени</w:t>
      </w:r>
      <w:r>
        <w:rPr>
          <w:sz w:val="28"/>
          <w:szCs w:val="28"/>
        </w:rPr>
        <w:t>я</w:t>
      </w:r>
      <w:r w:rsidRPr="00926D54">
        <w:rPr>
          <w:sz w:val="28"/>
          <w:szCs w:val="28"/>
        </w:rPr>
        <w:t xml:space="preserve"> Федерального казначейства на невыясненные поступления, проводить разъяснительную работу </w:t>
      </w:r>
      <w:r w:rsidRPr="00926D54">
        <w:rPr>
          <w:sz w:val="28"/>
          <w:szCs w:val="28"/>
        </w:rPr>
        <w:br/>
        <w:t xml:space="preserve">с плательщиками налогов, сборов и иных платежей в части правильности оформления платежных документов на перечисление в </w:t>
      </w:r>
      <w:r>
        <w:rPr>
          <w:sz w:val="28"/>
          <w:szCs w:val="28"/>
        </w:rPr>
        <w:t>местный</w:t>
      </w:r>
      <w:r w:rsidRPr="00926D54">
        <w:rPr>
          <w:sz w:val="28"/>
          <w:szCs w:val="28"/>
        </w:rPr>
        <w:t xml:space="preserve"> бюджет соответствующих платежей. </w:t>
      </w:r>
    </w:p>
    <w:p w:rsidR="00B12033" w:rsidRPr="00926D54" w:rsidRDefault="00B12033" w:rsidP="00B12033">
      <w:pPr>
        <w:tabs>
          <w:tab w:val="left" w:pos="1134"/>
        </w:tabs>
        <w:autoSpaceDE w:val="0"/>
        <w:autoSpaceDN w:val="0"/>
        <w:adjustRightInd w:val="0"/>
        <w:ind w:firstLine="709"/>
        <w:jc w:val="both"/>
        <w:outlineLvl w:val="0"/>
        <w:rPr>
          <w:sz w:val="28"/>
          <w:szCs w:val="28"/>
        </w:rPr>
      </w:pPr>
      <w:r w:rsidRPr="00926D54">
        <w:rPr>
          <w:sz w:val="28"/>
          <w:szCs w:val="28"/>
        </w:rPr>
        <w:lastRenderedPageBreak/>
        <w:t xml:space="preserve">2. Установить, что получатели средств </w:t>
      </w:r>
      <w:r>
        <w:rPr>
          <w:sz w:val="28"/>
          <w:szCs w:val="28"/>
        </w:rPr>
        <w:t>местного</w:t>
      </w:r>
      <w:r w:rsidRPr="00926D54">
        <w:rPr>
          <w:sz w:val="28"/>
          <w:szCs w:val="28"/>
        </w:rPr>
        <w:t xml:space="preserve"> бюджета, при заключении подлежащих оплате за счет средств </w:t>
      </w:r>
      <w:r>
        <w:rPr>
          <w:sz w:val="28"/>
          <w:szCs w:val="28"/>
        </w:rPr>
        <w:t xml:space="preserve">местного </w:t>
      </w:r>
      <w:r w:rsidRPr="00926D54">
        <w:rPr>
          <w:sz w:val="28"/>
          <w:szCs w:val="28"/>
        </w:rPr>
        <w:t xml:space="preserve">бюджета договоров (контрактов) на поставку товаров, выполнение работ, оказание услуг </w:t>
      </w:r>
      <w:r>
        <w:rPr>
          <w:sz w:val="28"/>
          <w:szCs w:val="28"/>
        </w:rPr>
        <w:t xml:space="preserve">в праве предусматривать условия частичной или полной предоплаты в </w:t>
      </w:r>
      <w:r w:rsidRPr="00926D54">
        <w:rPr>
          <w:sz w:val="28"/>
          <w:szCs w:val="28"/>
        </w:rPr>
        <w:t xml:space="preserve">следующих случаях: </w:t>
      </w:r>
    </w:p>
    <w:p w:rsidR="00B12033" w:rsidRPr="00926D54" w:rsidRDefault="00B12033" w:rsidP="00B12033">
      <w:pPr>
        <w:pStyle w:val="ConsPlusNormal"/>
        <w:ind w:firstLine="709"/>
        <w:jc w:val="both"/>
        <w:rPr>
          <w:sz w:val="28"/>
          <w:szCs w:val="28"/>
        </w:rPr>
      </w:pPr>
      <w:r w:rsidRPr="00926D54">
        <w:rPr>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w:t>
      </w:r>
      <w:r>
        <w:rPr>
          <w:sz w:val="28"/>
          <w:szCs w:val="28"/>
        </w:rPr>
        <w:t>местного</w:t>
      </w:r>
      <w:r w:rsidRPr="00926D54">
        <w:rPr>
          <w:sz w:val="28"/>
          <w:szCs w:val="28"/>
        </w:rPr>
        <w:t xml:space="preserve"> бюджета</w:t>
      </w:r>
      <w:r w:rsidRPr="00926D54">
        <w:rPr>
          <w:sz w:val="28"/>
          <w:szCs w:val="28"/>
        </w:rPr>
        <w:br/>
        <w:t xml:space="preserve">в соответствующем финансовом году, в соответствии с Перечнем товаров, работ и услуг, авансовые платежи по которым могут </w:t>
      </w:r>
      <w:r w:rsidRPr="00926D54">
        <w:rPr>
          <w:sz w:val="28"/>
          <w:szCs w:val="28"/>
        </w:rPr>
        <w:br/>
        <w:t>предусматриваться в размере 100 процентов от суммы договора (контракта), согласно приложению № 2;</w:t>
      </w:r>
    </w:p>
    <w:p w:rsidR="00B12033" w:rsidRPr="00926D54" w:rsidRDefault="00B12033" w:rsidP="00B12033">
      <w:pPr>
        <w:pStyle w:val="ConsPlusNormal"/>
        <w:ind w:firstLine="709"/>
        <w:jc w:val="both"/>
        <w:rPr>
          <w:sz w:val="28"/>
          <w:szCs w:val="28"/>
        </w:rPr>
      </w:pPr>
      <w:r w:rsidRPr="00926D54">
        <w:rPr>
          <w:sz w:val="28"/>
          <w:szCs w:val="28"/>
        </w:rPr>
        <w:t xml:space="preserve">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w:t>
      </w:r>
      <w:r>
        <w:rPr>
          <w:sz w:val="28"/>
          <w:szCs w:val="28"/>
        </w:rPr>
        <w:t xml:space="preserve">местного </w:t>
      </w:r>
      <w:r w:rsidRPr="00926D54">
        <w:rPr>
          <w:sz w:val="28"/>
          <w:szCs w:val="28"/>
        </w:rPr>
        <w:t>бюджета в 2021 году;</w:t>
      </w:r>
    </w:p>
    <w:p w:rsidR="00B12033" w:rsidRPr="00926D54" w:rsidRDefault="00B12033" w:rsidP="00B12033">
      <w:pPr>
        <w:pStyle w:val="ConsPlusNormal"/>
        <w:ind w:firstLine="709"/>
        <w:jc w:val="both"/>
        <w:rPr>
          <w:sz w:val="28"/>
          <w:szCs w:val="28"/>
        </w:rPr>
      </w:pPr>
      <w:r w:rsidRPr="00926D54">
        <w:rPr>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Pr>
          <w:sz w:val="28"/>
          <w:szCs w:val="28"/>
        </w:rPr>
        <w:t>местного</w:t>
      </w:r>
      <w:r w:rsidRPr="00926D54">
        <w:rPr>
          <w:sz w:val="28"/>
          <w:szCs w:val="28"/>
        </w:rPr>
        <w:t xml:space="preserve"> бюджета в соответствующем финансовом году, – по остальным договорам (контрактам), если иное не предусмотрено законодательством Российской Федерации.</w:t>
      </w:r>
    </w:p>
    <w:p w:rsidR="00B12033" w:rsidRPr="0087795C" w:rsidRDefault="00B12033" w:rsidP="00B12033">
      <w:pPr>
        <w:tabs>
          <w:tab w:val="left" w:pos="1134"/>
        </w:tabs>
        <w:autoSpaceDE w:val="0"/>
        <w:autoSpaceDN w:val="0"/>
        <w:adjustRightInd w:val="0"/>
        <w:ind w:firstLine="709"/>
        <w:jc w:val="both"/>
        <w:rPr>
          <w:rFonts w:cs="Calibri"/>
          <w:sz w:val="28"/>
          <w:szCs w:val="28"/>
        </w:rPr>
      </w:pPr>
      <w:r w:rsidRPr="00926D54">
        <w:rPr>
          <w:sz w:val="28"/>
          <w:szCs w:val="28"/>
        </w:rPr>
        <w:t xml:space="preserve">3. </w:t>
      </w:r>
      <w:r>
        <w:rPr>
          <w:rFonts w:cs="Calibri"/>
          <w:sz w:val="28"/>
          <w:szCs w:val="28"/>
        </w:rPr>
        <w:t>Н</w:t>
      </w:r>
      <w:r w:rsidRPr="0087795C">
        <w:rPr>
          <w:rFonts w:cs="Calibri"/>
          <w:sz w:val="28"/>
          <w:szCs w:val="28"/>
        </w:rPr>
        <w:t xml:space="preserve">е допускать образования просроченной кредиторской задолженности </w:t>
      </w:r>
      <w:r w:rsidRPr="0087795C">
        <w:rPr>
          <w:rFonts w:cs="Calibri"/>
          <w:sz w:val="28"/>
          <w:szCs w:val="28"/>
        </w:rPr>
        <w:br/>
        <w:t>по пр</w:t>
      </w:r>
      <w:r>
        <w:rPr>
          <w:rFonts w:cs="Calibri"/>
          <w:sz w:val="28"/>
          <w:szCs w:val="28"/>
        </w:rPr>
        <w:t>инятым бюджетным обязательствам</w:t>
      </w:r>
      <w:r w:rsidRPr="0087795C">
        <w:rPr>
          <w:rFonts w:cs="Calibri"/>
          <w:sz w:val="28"/>
          <w:szCs w:val="28"/>
        </w:rPr>
        <w:t>;</w:t>
      </w:r>
    </w:p>
    <w:p w:rsidR="00B12033" w:rsidRPr="0087795C" w:rsidRDefault="00B12033" w:rsidP="00B12033">
      <w:pPr>
        <w:widowControl w:val="0"/>
        <w:autoSpaceDE w:val="0"/>
        <w:autoSpaceDN w:val="0"/>
        <w:adjustRightInd w:val="0"/>
        <w:ind w:firstLine="709"/>
        <w:jc w:val="both"/>
        <w:rPr>
          <w:rFonts w:cs="Calibri"/>
          <w:spacing w:val="-4"/>
          <w:sz w:val="28"/>
          <w:szCs w:val="28"/>
        </w:rPr>
      </w:pPr>
      <w:r w:rsidRPr="0087795C">
        <w:rPr>
          <w:rFonts w:cs="Calibri"/>
          <w:spacing w:val="-4"/>
          <w:sz w:val="28"/>
          <w:szCs w:val="28"/>
        </w:rPr>
        <w:t xml:space="preserve">проводить работу по минимизации образования остатков средств </w:t>
      </w:r>
      <w:r>
        <w:rPr>
          <w:rFonts w:cs="Calibri"/>
          <w:spacing w:val="-4"/>
          <w:sz w:val="28"/>
          <w:szCs w:val="28"/>
        </w:rPr>
        <w:t>местного</w:t>
      </w:r>
      <w:r w:rsidRPr="0087795C">
        <w:rPr>
          <w:rFonts w:cs="Calibri"/>
          <w:spacing w:val="-4"/>
          <w:sz w:val="28"/>
          <w:szCs w:val="28"/>
        </w:rPr>
        <w:t xml:space="preserve"> бюджета на лицевых счетах главных распорядителей;</w:t>
      </w:r>
    </w:p>
    <w:p w:rsidR="00B12033" w:rsidRPr="0087795C" w:rsidRDefault="00B12033" w:rsidP="00B12033">
      <w:pPr>
        <w:widowControl w:val="0"/>
        <w:autoSpaceDE w:val="0"/>
        <w:autoSpaceDN w:val="0"/>
        <w:adjustRightInd w:val="0"/>
        <w:ind w:firstLine="709"/>
        <w:jc w:val="both"/>
        <w:rPr>
          <w:rFonts w:cs="Calibri"/>
          <w:spacing w:val="-6"/>
          <w:sz w:val="28"/>
          <w:szCs w:val="28"/>
        </w:rPr>
      </w:pPr>
      <w:r w:rsidRPr="0087795C">
        <w:rPr>
          <w:rFonts w:cs="Calibri"/>
          <w:spacing w:val="-6"/>
          <w:sz w:val="28"/>
          <w:szCs w:val="28"/>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B12033" w:rsidRPr="001A28BE" w:rsidRDefault="00B12033" w:rsidP="00B12033">
      <w:pPr>
        <w:widowControl w:val="0"/>
        <w:ind w:firstLine="720"/>
        <w:jc w:val="both"/>
        <w:rPr>
          <w:snapToGrid w:val="0"/>
          <w:color w:val="000000"/>
          <w:sz w:val="28"/>
          <w:szCs w:val="28"/>
        </w:rPr>
      </w:pPr>
      <w:r w:rsidRPr="001A28BE">
        <w:rPr>
          <w:snapToGrid w:val="0"/>
          <w:color w:val="000000"/>
          <w:sz w:val="28"/>
          <w:szCs w:val="28"/>
        </w:rPr>
        <w:t xml:space="preserve">обеспечить достижение положительных результатов оценки качества выполнения органами местного самоуправления муниципального образования отдельных государственных полномочий, переданных </w:t>
      </w:r>
      <w:r w:rsidRPr="001A28BE">
        <w:rPr>
          <w:snapToGrid w:val="0"/>
          <w:color w:val="000000"/>
          <w:sz w:val="28"/>
          <w:szCs w:val="28"/>
        </w:rPr>
        <w:br/>
        <w:t>в соответствии с законами Красноярского края;</w:t>
      </w:r>
    </w:p>
    <w:p w:rsidR="00B12033" w:rsidRPr="001A28BE" w:rsidRDefault="00B12033" w:rsidP="00B12033">
      <w:pPr>
        <w:widowControl w:val="0"/>
        <w:ind w:firstLine="720"/>
        <w:jc w:val="both"/>
        <w:rPr>
          <w:snapToGrid w:val="0"/>
          <w:color w:val="000000"/>
          <w:sz w:val="28"/>
          <w:szCs w:val="28"/>
        </w:rPr>
      </w:pPr>
      <w:r w:rsidRPr="001A28BE">
        <w:rPr>
          <w:snapToGrid w:val="0"/>
          <w:color w:val="000000"/>
          <w:sz w:val="28"/>
          <w:szCs w:val="28"/>
        </w:rPr>
        <w:t xml:space="preserve">обеспечить безусловное выполнение установленных целевых показателей заработной платы отдельных категорий работников, для которых указами </w:t>
      </w:r>
      <w:r>
        <w:rPr>
          <w:snapToGrid w:val="0"/>
          <w:color w:val="000000"/>
          <w:sz w:val="28"/>
          <w:szCs w:val="28"/>
        </w:rPr>
        <w:t xml:space="preserve">Президента Российской Федерации </w:t>
      </w:r>
      <w:r w:rsidRPr="001A28BE">
        <w:rPr>
          <w:snapToGrid w:val="0"/>
          <w:color w:val="000000"/>
          <w:sz w:val="28"/>
          <w:szCs w:val="28"/>
        </w:rPr>
        <w:t>2012 года предусмотрены мероприятия по повышению оплаты труда;</w:t>
      </w:r>
    </w:p>
    <w:p w:rsidR="00B12033" w:rsidRDefault="00B12033" w:rsidP="00B12033">
      <w:pPr>
        <w:widowControl w:val="0"/>
        <w:ind w:firstLine="720"/>
        <w:jc w:val="both"/>
        <w:rPr>
          <w:snapToGrid w:val="0"/>
          <w:color w:val="000000"/>
          <w:sz w:val="28"/>
          <w:szCs w:val="28"/>
        </w:rPr>
      </w:pPr>
      <w:r w:rsidRPr="001A28BE">
        <w:rPr>
          <w:snapToGrid w:val="0"/>
          <w:color w:val="000000"/>
          <w:sz w:val="28"/>
          <w:szCs w:val="28"/>
        </w:rPr>
        <w:t>обеспечить уровень заработной платы работников бюджетной сферы не ниже размера минимальной заработной платы (минимального размера оплаты труда), уст</w:t>
      </w:r>
      <w:r>
        <w:rPr>
          <w:snapToGrid w:val="0"/>
          <w:color w:val="000000"/>
          <w:sz w:val="28"/>
          <w:szCs w:val="28"/>
        </w:rPr>
        <w:t>ановленного в Красноярском крае.</w:t>
      </w:r>
    </w:p>
    <w:p w:rsidR="00B12033" w:rsidRPr="005D1FCE" w:rsidRDefault="00B12033" w:rsidP="00B12033">
      <w:pPr>
        <w:widowControl w:val="0"/>
        <w:ind w:firstLine="720"/>
        <w:jc w:val="both"/>
        <w:rPr>
          <w:spacing w:val="-4"/>
          <w:sz w:val="28"/>
          <w:szCs w:val="28"/>
        </w:rPr>
      </w:pPr>
      <w:r>
        <w:rPr>
          <w:spacing w:val="-4"/>
          <w:sz w:val="28"/>
          <w:szCs w:val="28"/>
        </w:rPr>
        <w:t xml:space="preserve">4. </w:t>
      </w:r>
      <w:r>
        <w:rPr>
          <w:sz w:val="28"/>
          <w:szCs w:val="28"/>
        </w:rPr>
        <w:t>С</w:t>
      </w:r>
      <w:r w:rsidRPr="0087795C">
        <w:rPr>
          <w:sz w:val="28"/>
          <w:szCs w:val="28"/>
        </w:rPr>
        <w:t xml:space="preserve">воевременно представлять в финансовое управление администрации Ужурского района и в отдел экономики и прогнозирования администрации Ужурского района отчетов о реализации муниципальных программ </w:t>
      </w:r>
      <w:r>
        <w:rPr>
          <w:sz w:val="28"/>
          <w:szCs w:val="28"/>
        </w:rPr>
        <w:t xml:space="preserve">Солгонского </w:t>
      </w:r>
      <w:proofErr w:type="gramStart"/>
      <w:r>
        <w:rPr>
          <w:sz w:val="28"/>
          <w:szCs w:val="28"/>
        </w:rPr>
        <w:t>сельсовета</w:t>
      </w:r>
      <w:r w:rsidRPr="0087795C">
        <w:rPr>
          <w:sz w:val="28"/>
          <w:szCs w:val="28"/>
        </w:rPr>
        <w:t xml:space="preserve"> </w:t>
      </w:r>
      <w:r>
        <w:rPr>
          <w:sz w:val="28"/>
          <w:szCs w:val="28"/>
        </w:rPr>
        <w:t>.</w:t>
      </w:r>
      <w:proofErr w:type="gramEnd"/>
    </w:p>
    <w:p w:rsidR="00B12033" w:rsidRPr="00B200B7" w:rsidRDefault="00B12033" w:rsidP="00B12033">
      <w:pPr>
        <w:pStyle w:val="ConsPlusNormal"/>
        <w:ind w:firstLine="540"/>
        <w:jc w:val="both"/>
        <w:rPr>
          <w:sz w:val="28"/>
          <w:szCs w:val="28"/>
        </w:rPr>
      </w:pPr>
      <w:r w:rsidRPr="0087795C">
        <w:rPr>
          <w:sz w:val="28"/>
          <w:szCs w:val="28"/>
        </w:rPr>
        <w:lastRenderedPageBreak/>
        <w:t xml:space="preserve"> </w:t>
      </w:r>
      <w:r>
        <w:rPr>
          <w:sz w:val="28"/>
          <w:szCs w:val="28"/>
        </w:rPr>
        <w:t>5.</w:t>
      </w:r>
      <w:r w:rsidRPr="0087795C">
        <w:rPr>
          <w:sz w:val="28"/>
          <w:szCs w:val="28"/>
        </w:rPr>
        <w:t xml:space="preserve"> </w:t>
      </w:r>
      <w:r>
        <w:rPr>
          <w:sz w:val="28"/>
          <w:szCs w:val="28"/>
        </w:rPr>
        <w:t>Е</w:t>
      </w:r>
      <w:r w:rsidRPr="0087795C">
        <w:rPr>
          <w:sz w:val="28"/>
          <w:szCs w:val="28"/>
        </w:rPr>
        <w:t>жеквартально до 10 числа месяца</w:t>
      </w:r>
      <w:r>
        <w:rPr>
          <w:sz w:val="28"/>
          <w:szCs w:val="28"/>
        </w:rPr>
        <w:t>,</w:t>
      </w:r>
      <w:r w:rsidRPr="0087795C">
        <w:rPr>
          <w:sz w:val="28"/>
          <w:szCs w:val="28"/>
        </w:rPr>
        <w:t xml:space="preserve"> следующего за отчетным кварталом представлять в финансовое управление информацию </w:t>
      </w:r>
      <w:r w:rsidRPr="0087795C">
        <w:rPr>
          <w:sz w:val="28"/>
          <w:szCs w:val="28"/>
        </w:rPr>
        <w:br/>
        <w:t>об исполнении плана-графика и перспектив</w:t>
      </w:r>
      <w:r>
        <w:rPr>
          <w:sz w:val="28"/>
          <w:szCs w:val="28"/>
        </w:rPr>
        <w:t>ах его исполнения до конца года.</w:t>
      </w:r>
    </w:p>
    <w:p w:rsidR="00B12033" w:rsidRPr="00B200B7" w:rsidRDefault="00B12033" w:rsidP="00B12033">
      <w:pPr>
        <w:tabs>
          <w:tab w:val="left" w:pos="1134"/>
        </w:tabs>
        <w:autoSpaceDE w:val="0"/>
        <w:autoSpaceDN w:val="0"/>
        <w:adjustRightInd w:val="0"/>
        <w:jc w:val="both"/>
        <w:rPr>
          <w:sz w:val="28"/>
          <w:szCs w:val="28"/>
        </w:rPr>
      </w:pPr>
      <w:r>
        <w:rPr>
          <w:sz w:val="28"/>
          <w:szCs w:val="28"/>
        </w:rPr>
        <w:t xml:space="preserve">         6</w:t>
      </w:r>
      <w:r w:rsidRPr="0019158B">
        <w:rPr>
          <w:sz w:val="28"/>
          <w:szCs w:val="28"/>
        </w:rPr>
        <w:t xml:space="preserve">. </w:t>
      </w:r>
      <w:r>
        <w:rPr>
          <w:color w:val="000000"/>
          <w:sz w:val="28"/>
          <w:szCs w:val="28"/>
        </w:rPr>
        <w:t>Н</w:t>
      </w:r>
      <w:r w:rsidRPr="0087795C">
        <w:rPr>
          <w:color w:val="000000"/>
          <w:sz w:val="28"/>
          <w:szCs w:val="28"/>
        </w:rPr>
        <w:t>е допускать увеличение штатной численности работников о</w:t>
      </w:r>
      <w:r>
        <w:rPr>
          <w:color w:val="000000"/>
          <w:sz w:val="28"/>
          <w:szCs w:val="28"/>
        </w:rPr>
        <w:t xml:space="preserve">рганов местного самоуправления. </w:t>
      </w:r>
    </w:p>
    <w:p w:rsidR="00B12033" w:rsidRPr="0087795C" w:rsidRDefault="00B12033" w:rsidP="00B12033">
      <w:pPr>
        <w:pStyle w:val="ConsPlusNormal"/>
        <w:tabs>
          <w:tab w:val="left" w:pos="1134"/>
        </w:tabs>
        <w:jc w:val="both"/>
        <w:rPr>
          <w:sz w:val="28"/>
          <w:szCs w:val="28"/>
        </w:rPr>
      </w:pPr>
      <w:r w:rsidRPr="0087795C">
        <w:rPr>
          <w:snapToGrid w:val="0"/>
          <w:color w:val="000000"/>
          <w:sz w:val="28"/>
          <w:szCs w:val="28"/>
        </w:rPr>
        <w:t xml:space="preserve">не устанавливать и не исполнять </w:t>
      </w:r>
      <w:r w:rsidRPr="0087795C">
        <w:rPr>
          <w:sz w:val="28"/>
          <w:szCs w:val="28"/>
        </w:rPr>
        <w:t xml:space="preserve">расходные обязательства, </w:t>
      </w:r>
      <w:r w:rsidRPr="0087795C">
        <w:rPr>
          <w:sz w:val="28"/>
          <w:szCs w:val="28"/>
        </w:rPr>
        <w:br/>
        <w:t xml:space="preserve">не связанные с решением вопросов, отнесенных </w:t>
      </w:r>
      <w:hyperlink r:id="rId8" w:history="1">
        <w:r w:rsidRPr="0087795C">
          <w:rPr>
            <w:sz w:val="28"/>
            <w:szCs w:val="28"/>
          </w:rPr>
          <w:t>Конституцией</w:t>
        </w:r>
      </w:hyperlink>
      <w:r w:rsidRPr="0087795C">
        <w:rPr>
          <w:sz w:val="28"/>
          <w:szCs w:val="28"/>
        </w:rPr>
        <w:t xml:space="preserve"> Российской Федерации, федеральными законами, законами Красноярского края </w:t>
      </w:r>
      <w:r w:rsidRPr="0087795C">
        <w:rPr>
          <w:sz w:val="28"/>
          <w:szCs w:val="28"/>
        </w:rPr>
        <w:br/>
        <w:t>к полномочиям органов местного самоуправления поселения;</w:t>
      </w:r>
    </w:p>
    <w:p w:rsidR="00B12033" w:rsidRPr="0087795C" w:rsidRDefault="00B12033" w:rsidP="00B12033">
      <w:pPr>
        <w:pStyle w:val="ConsPlusNormal"/>
        <w:tabs>
          <w:tab w:val="left" w:pos="1134"/>
        </w:tabs>
        <w:jc w:val="both"/>
        <w:rPr>
          <w:sz w:val="28"/>
          <w:szCs w:val="28"/>
        </w:rPr>
      </w:pPr>
      <w:r w:rsidRPr="0087795C">
        <w:rPr>
          <w:snapToGrid w:val="0"/>
          <w:color w:val="000000"/>
          <w:sz w:val="28"/>
          <w:szCs w:val="28"/>
        </w:rPr>
        <w:t xml:space="preserve">не превышать </w:t>
      </w:r>
      <w:r w:rsidRPr="0087795C">
        <w:rPr>
          <w:sz w:val="28"/>
          <w:szCs w:val="28"/>
        </w:rPr>
        <w:t xml:space="preserve">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w:t>
      </w:r>
      <w:r w:rsidRPr="0087795C">
        <w:rPr>
          <w:snapToGrid w:val="0"/>
          <w:color w:val="000000"/>
          <w:sz w:val="28"/>
          <w:szCs w:val="28"/>
        </w:rPr>
        <w:t xml:space="preserve">установленные постановлением Совета администрации Красноярского края от 29.12.2007 </w:t>
      </w:r>
      <w:r w:rsidRPr="0087795C">
        <w:rPr>
          <w:snapToGrid w:val="0"/>
          <w:color w:val="000000"/>
          <w:sz w:val="28"/>
          <w:szCs w:val="28"/>
        </w:rPr>
        <w:br/>
        <w:t>№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87795C">
        <w:rPr>
          <w:sz w:val="28"/>
          <w:szCs w:val="28"/>
        </w:rPr>
        <w:t>;</w:t>
      </w:r>
    </w:p>
    <w:p w:rsidR="00B12033" w:rsidRDefault="00B12033" w:rsidP="00B12033">
      <w:pPr>
        <w:pStyle w:val="ConsPlusNormal"/>
        <w:tabs>
          <w:tab w:val="left" w:pos="1134"/>
        </w:tabs>
        <w:ind w:firstLine="709"/>
        <w:jc w:val="both"/>
        <w:rPr>
          <w:sz w:val="28"/>
          <w:szCs w:val="28"/>
        </w:rPr>
      </w:pPr>
      <w:r w:rsidRPr="0087795C">
        <w:rPr>
          <w:snapToGrid w:val="0"/>
          <w:color w:val="000000"/>
          <w:sz w:val="28"/>
          <w:szCs w:val="28"/>
        </w:rPr>
        <w:t xml:space="preserve">обеспечить утверждение </w:t>
      </w:r>
      <w:r w:rsidRPr="0087795C">
        <w:rPr>
          <w:sz w:val="28"/>
          <w:szCs w:val="28"/>
        </w:rPr>
        <w:t xml:space="preserve">главой </w:t>
      </w:r>
      <w:r w:rsidRPr="0087795C">
        <w:rPr>
          <w:color w:val="000000"/>
          <w:sz w:val="28"/>
          <w:szCs w:val="28"/>
        </w:rPr>
        <w:t xml:space="preserve">муниципального </w:t>
      </w:r>
      <w:proofErr w:type="gramStart"/>
      <w:r w:rsidRPr="0087795C">
        <w:rPr>
          <w:color w:val="000000"/>
          <w:sz w:val="28"/>
          <w:szCs w:val="28"/>
        </w:rPr>
        <w:t>образования</w:t>
      </w:r>
      <w:r>
        <w:rPr>
          <w:color w:val="000000"/>
          <w:sz w:val="28"/>
          <w:szCs w:val="28"/>
        </w:rPr>
        <w:t xml:space="preserve"> </w:t>
      </w:r>
      <w:r w:rsidRPr="0087795C">
        <w:rPr>
          <w:sz w:val="28"/>
          <w:szCs w:val="28"/>
        </w:rPr>
        <w:t xml:space="preserve"> </w:t>
      </w:r>
      <w:r w:rsidRPr="0087795C">
        <w:rPr>
          <w:snapToGrid w:val="0"/>
          <w:sz w:val="28"/>
          <w:szCs w:val="28"/>
        </w:rPr>
        <w:t>плана</w:t>
      </w:r>
      <w:proofErr w:type="gramEnd"/>
      <w:r>
        <w:rPr>
          <w:snapToGrid w:val="0"/>
          <w:sz w:val="28"/>
          <w:szCs w:val="28"/>
        </w:rPr>
        <w:t xml:space="preserve"> мероприятий по росту доходов, оптимизации расходов, совершенствованию межбюджетных отношений и долговой политики </w:t>
      </w:r>
      <w:r>
        <w:rPr>
          <w:snapToGrid w:val="0"/>
          <w:sz w:val="28"/>
          <w:szCs w:val="28"/>
        </w:rPr>
        <w:br/>
        <w:t>на 2021 – 2023 годы до 10.02.2020 и принять меры по его реализации</w:t>
      </w:r>
      <w:r>
        <w:rPr>
          <w:sz w:val="28"/>
          <w:szCs w:val="28"/>
        </w:rPr>
        <w:t xml:space="preserve"> с последующим ежеквартальным направлением отчета о его реализации до 10 числа месяца, следующего за отчетным кварталом.</w:t>
      </w:r>
    </w:p>
    <w:p w:rsidR="00B12033" w:rsidRPr="001A1429" w:rsidRDefault="00B12033" w:rsidP="00B12033">
      <w:pPr>
        <w:pStyle w:val="ConsPlusNormal"/>
        <w:tabs>
          <w:tab w:val="left" w:pos="1134"/>
        </w:tabs>
        <w:jc w:val="both"/>
        <w:rPr>
          <w:sz w:val="28"/>
          <w:szCs w:val="28"/>
        </w:rPr>
      </w:pPr>
      <w:r>
        <w:rPr>
          <w:sz w:val="28"/>
          <w:szCs w:val="28"/>
        </w:rPr>
        <w:t>7</w:t>
      </w:r>
      <w:r w:rsidRPr="001A1429">
        <w:rPr>
          <w:sz w:val="28"/>
          <w:szCs w:val="28"/>
        </w:rPr>
        <w:t xml:space="preserve">. </w:t>
      </w:r>
      <w:r>
        <w:rPr>
          <w:sz w:val="28"/>
          <w:szCs w:val="28"/>
        </w:rPr>
        <w:t>Контроль за исполнением постановления возложить на главного бухгалтера Ткаченко Е.М.</w:t>
      </w:r>
    </w:p>
    <w:p w:rsidR="00B12033" w:rsidRPr="001A1429" w:rsidRDefault="00B12033" w:rsidP="00B12033">
      <w:pPr>
        <w:pStyle w:val="ConsPlusNormal"/>
        <w:tabs>
          <w:tab w:val="left" w:pos="1134"/>
        </w:tabs>
        <w:jc w:val="both"/>
        <w:rPr>
          <w:sz w:val="28"/>
          <w:szCs w:val="28"/>
        </w:rPr>
      </w:pPr>
      <w:r>
        <w:rPr>
          <w:sz w:val="28"/>
          <w:szCs w:val="28"/>
        </w:rPr>
        <w:t>9</w:t>
      </w:r>
      <w:r w:rsidRPr="001A1429">
        <w:rPr>
          <w:sz w:val="28"/>
          <w:szCs w:val="28"/>
        </w:rPr>
        <w:t xml:space="preserve">. Постановление вступает в силу </w:t>
      </w:r>
      <w:r>
        <w:rPr>
          <w:sz w:val="28"/>
          <w:szCs w:val="28"/>
        </w:rPr>
        <w:t xml:space="preserve">со дня его подписания. </w:t>
      </w:r>
    </w:p>
    <w:p w:rsidR="00B12033" w:rsidRDefault="00B12033" w:rsidP="00B12033">
      <w:pPr>
        <w:pStyle w:val="ConsPlusNormal"/>
        <w:rPr>
          <w:sz w:val="28"/>
          <w:szCs w:val="28"/>
        </w:rPr>
      </w:pPr>
    </w:p>
    <w:p w:rsidR="00B12033" w:rsidRPr="001A1429" w:rsidRDefault="00B12033" w:rsidP="00B12033">
      <w:pPr>
        <w:pStyle w:val="ConsPlusNormal"/>
        <w:rPr>
          <w:sz w:val="28"/>
          <w:szCs w:val="28"/>
        </w:rPr>
      </w:pPr>
    </w:p>
    <w:p w:rsidR="00B12033" w:rsidRPr="001A1429" w:rsidRDefault="00B12033" w:rsidP="00B12033">
      <w:pPr>
        <w:pStyle w:val="ConsPlusNormal"/>
        <w:rPr>
          <w:sz w:val="28"/>
          <w:szCs w:val="28"/>
        </w:rPr>
      </w:pPr>
    </w:p>
    <w:p w:rsidR="00B12033" w:rsidRDefault="00B12033" w:rsidP="00B12033">
      <w:pPr>
        <w:pStyle w:val="ConsPlusNormal"/>
        <w:tabs>
          <w:tab w:val="left" w:pos="7560"/>
        </w:tabs>
        <w:rPr>
          <w:sz w:val="28"/>
          <w:szCs w:val="28"/>
        </w:rPr>
      </w:pPr>
      <w:r>
        <w:rPr>
          <w:sz w:val="28"/>
          <w:szCs w:val="28"/>
        </w:rPr>
        <w:t xml:space="preserve">Глава сельсовета </w:t>
      </w:r>
      <w:r>
        <w:rPr>
          <w:sz w:val="28"/>
          <w:szCs w:val="28"/>
        </w:rPr>
        <w:tab/>
        <w:t>А.В. Милицина</w:t>
      </w:r>
    </w:p>
    <w:p w:rsidR="00B12033" w:rsidRDefault="00B12033" w:rsidP="00B12033">
      <w:pPr>
        <w:pStyle w:val="ConsPlusNormal"/>
        <w:rPr>
          <w:sz w:val="28"/>
          <w:szCs w:val="28"/>
        </w:rPr>
      </w:pPr>
    </w:p>
    <w:p w:rsidR="00B12033" w:rsidRDefault="00B12033" w:rsidP="00B12033">
      <w:pPr>
        <w:pStyle w:val="ConsPlusNormal"/>
        <w:rPr>
          <w:sz w:val="28"/>
          <w:szCs w:val="28"/>
        </w:rPr>
      </w:pPr>
    </w:p>
    <w:p w:rsidR="00B12033" w:rsidRDefault="00B12033" w:rsidP="00B12033">
      <w:pPr>
        <w:pStyle w:val="ConsPlusNormal"/>
        <w:rPr>
          <w:sz w:val="28"/>
          <w:szCs w:val="28"/>
        </w:rPr>
      </w:pPr>
    </w:p>
    <w:p w:rsidR="00B12033" w:rsidRDefault="00B12033" w:rsidP="00B12033">
      <w:pPr>
        <w:pStyle w:val="ConsPlusNormal"/>
        <w:rPr>
          <w:sz w:val="28"/>
          <w:szCs w:val="28"/>
        </w:rPr>
      </w:pPr>
    </w:p>
    <w:p w:rsidR="00B12033" w:rsidRDefault="00B12033" w:rsidP="00B12033">
      <w:pPr>
        <w:pStyle w:val="ConsPlusNormal"/>
        <w:rPr>
          <w:sz w:val="28"/>
          <w:szCs w:val="28"/>
        </w:rPr>
      </w:pPr>
    </w:p>
    <w:p w:rsidR="00B12033" w:rsidRDefault="00B12033" w:rsidP="00B12033">
      <w:pPr>
        <w:pStyle w:val="ConsPlusNormal"/>
        <w:rPr>
          <w:sz w:val="28"/>
          <w:szCs w:val="28"/>
        </w:rPr>
      </w:pPr>
    </w:p>
    <w:p w:rsidR="00B12033" w:rsidRDefault="00B12033" w:rsidP="00B12033">
      <w:pPr>
        <w:pStyle w:val="ConsPlusNormal"/>
        <w:rPr>
          <w:sz w:val="28"/>
          <w:szCs w:val="28"/>
        </w:rPr>
      </w:pPr>
    </w:p>
    <w:p w:rsidR="00B12033" w:rsidRDefault="00B12033" w:rsidP="00B12033">
      <w:pPr>
        <w:pStyle w:val="ConsPlusNormal"/>
        <w:rPr>
          <w:sz w:val="28"/>
          <w:szCs w:val="28"/>
        </w:rPr>
      </w:pPr>
    </w:p>
    <w:p w:rsidR="00B12033" w:rsidRDefault="00B12033" w:rsidP="00B12033">
      <w:pPr>
        <w:pStyle w:val="ConsPlusNormal"/>
        <w:rPr>
          <w:sz w:val="28"/>
          <w:szCs w:val="28"/>
        </w:rPr>
        <w:sectPr w:rsidR="00B12033" w:rsidSect="007C2CBB">
          <w:headerReference w:type="even" r:id="rId9"/>
          <w:pgSz w:w="11906" w:h="16838" w:code="9"/>
          <w:pgMar w:top="1134" w:right="851" w:bottom="1134" w:left="1418" w:header="567" w:footer="567" w:gutter="0"/>
          <w:cols w:space="720"/>
          <w:titlePg/>
          <w:docGrid w:linePitch="272"/>
        </w:sectPr>
      </w:pPr>
    </w:p>
    <w:p w:rsidR="00B12033" w:rsidRPr="005D7F79" w:rsidRDefault="00B12033" w:rsidP="00B12033">
      <w:pPr>
        <w:ind w:left="9356"/>
        <w:jc w:val="both"/>
        <w:rPr>
          <w:sz w:val="28"/>
          <w:szCs w:val="28"/>
        </w:rPr>
      </w:pPr>
      <w:r w:rsidRPr="005D7F79">
        <w:rPr>
          <w:sz w:val="28"/>
          <w:szCs w:val="28"/>
        </w:rPr>
        <w:lastRenderedPageBreak/>
        <w:t>Приложение № 1</w:t>
      </w:r>
    </w:p>
    <w:p w:rsidR="00B12033" w:rsidRPr="005D7F79" w:rsidRDefault="00B12033" w:rsidP="00B12033">
      <w:pPr>
        <w:ind w:left="9356"/>
        <w:jc w:val="both"/>
        <w:rPr>
          <w:sz w:val="28"/>
          <w:szCs w:val="28"/>
        </w:rPr>
      </w:pPr>
      <w:r w:rsidRPr="005D7F79">
        <w:rPr>
          <w:sz w:val="28"/>
          <w:szCs w:val="28"/>
        </w:rPr>
        <w:t>к постановлению</w:t>
      </w:r>
    </w:p>
    <w:p w:rsidR="00B12033" w:rsidRDefault="00B12033" w:rsidP="00B12033">
      <w:pPr>
        <w:ind w:left="9356"/>
        <w:jc w:val="both"/>
        <w:rPr>
          <w:sz w:val="28"/>
          <w:szCs w:val="28"/>
        </w:rPr>
      </w:pPr>
      <w:r w:rsidRPr="005D7F79">
        <w:rPr>
          <w:sz w:val="28"/>
          <w:szCs w:val="28"/>
        </w:rPr>
        <w:t xml:space="preserve">от </w:t>
      </w:r>
      <w:r>
        <w:rPr>
          <w:sz w:val="28"/>
          <w:szCs w:val="28"/>
        </w:rPr>
        <w:t>30.12.2020</w:t>
      </w:r>
      <w:r w:rsidRPr="005D7F79">
        <w:rPr>
          <w:sz w:val="28"/>
          <w:szCs w:val="28"/>
        </w:rPr>
        <w:t xml:space="preserve"> №</w:t>
      </w:r>
      <w:r>
        <w:rPr>
          <w:sz w:val="28"/>
          <w:szCs w:val="28"/>
        </w:rPr>
        <w:t xml:space="preserve"> 104</w:t>
      </w:r>
    </w:p>
    <w:p w:rsidR="00B12033" w:rsidRDefault="00B12033" w:rsidP="00B12033">
      <w:pPr>
        <w:ind w:left="9356"/>
        <w:jc w:val="both"/>
        <w:rPr>
          <w:sz w:val="28"/>
          <w:szCs w:val="28"/>
        </w:rPr>
      </w:pPr>
    </w:p>
    <w:p w:rsidR="00B12033" w:rsidRDefault="00B12033" w:rsidP="00B12033">
      <w:pPr>
        <w:ind w:left="9356" w:hanging="9356"/>
        <w:jc w:val="center"/>
        <w:rPr>
          <w:color w:val="000000"/>
          <w:sz w:val="28"/>
          <w:szCs w:val="28"/>
        </w:rPr>
      </w:pPr>
      <w:r w:rsidRPr="00DE45D3">
        <w:rPr>
          <w:color w:val="000000"/>
          <w:sz w:val="28"/>
          <w:szCs w:val="28"/>
        </w:rPr>
        <w:t xml:space="preserve">Информация о динамике задолженности по администрируемым </w:t>
      </w:r>
      <w:r>
        <w:rPr>
          <w:color w:val="000000"/>
          <w:sz w:val="28"/>
          <w:szCs w:val="28"/>
        </w:rPr>
        <w:t>платежам в</w:t>
      </w:r>
      <w:r w:rsidRPr="00DE45D3">
        <w:rPr>
          <w:color w:val="000000"/>
          <w:sz w:val="28"/>
          <w:szCs w:val="28"/>
        </w:rPr>
        <w:t xml:space="preserve"> </w:t>
      </w:r>
      <w:r>
        <w:rPr>
          <w:color w:val="000000"/>
          <w:sz w:val="28"/>
          <w:szCs w:val="28"/>
        </w:rPr>
        <w:t>местный</w:t>
      </w:r>
      <w:r w:rsidRPr="00DE45D3">
        <w:rPr>
          <w:color w:val="000000"/>
          <w:sz w:val="28"/>
          <w:szCs w:val="28"/>
        </w:rPr>
        <w:t xml:space="preserve"> бюджет</w:t>
      </w:r>
    </w:p>
    <w:p w:rsidR="00B12033" w:rsidRDefault="00B12033" w:rsidP="00B12033">
      <w:pPr>
        <w:ind w:left="9356" w:hanging="9356"/>
        <w:jc w:val="center"/>
        <w:rPr>
          <w:sz w:val="28"/>
          <w:szCs w:val="28"/>
        </w:rPr>
      </w:pPr>
      <w:r>
        <w:rPr>
          <w:sz w:val="28"/>
          <w:szCs w:val="28"/>
        </w:rPr>
        <w:t>_____________________________________________________________________________</w:t>
      </w:r>
    </w:p>
    <w:p w:rsidR="00B12033" w:rsidRDefault="00B12033" w:rsidP="00B12033">
      <w:pPr>
        <w:ind w:left="9356" w:hanging="9356"/>
        <w:jc w:val="center"/>
        <w:rPr>
          <w:iCs/>
          <w:color w:val="000000"/>
        </w:rPr>
      </w:pPr>
      <w:r w:rsidRPr="00DE45D3">
        <w:rPr>
          <w:iCs/>
          <w:color w:val="000000"/>
        </w:rPr>
        <w:t xml:space="preserve">(наименование главного администратора доходов </w:t>
      </w:r>
      <w:r>
        <w:rPr>
          <w:iCs/>
          <w:color w:val="000000"/>
        </w:rPr>
        <w:t>районного</w:t>
      </w:r>
      <w:r w:rsidRPr="00DE45D3">
        <w:rPr>
          <w:iCs/>
          <w:color w:val="000000"/>
        </w:rPr>
        <w:t xml:space="preserve"> бюджета)</w:t>
      </w:r>
    </w:p>
    <w:p w:rsidR="00B12033" w:rsidRDefault="00B12033" w:rsidP="00B12033">
      <w:pPr>
        <w:ind w:left="9356" w:hanging="9356"/>
        <w:jc w:val="center"/>
        <w:rPr>
          <w:iCs/>
          <w:color w:val="000000"/>
        </w:rPr>
      </w:pPr>
    </w:p>
    <w:p w:rsidR="00B12033" w:rsidRPr="00DE45D3" w:rsidRDefault="00B12033" w:rsidP="00B12033">
      <w:pPr>
        <w:ind w:left="9356" w:hanging="9356"/>
        <w:jc w:val="cente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4"/>
        <w:gridCol w:w="1701"/>
        <w:gridCol w:w="1989"/>
        <w:gridCol w:w="1554"/>
        <w:gridCol w:w="1560"/>
        <w:gridCol w:w="1559"/>
        <w:gridCol w:w="1559"/>
        <w:gridCol w:w="1701"/>
        <w:gridCol w:w="2727"/>
      </w:tblGrid>
      <w:tr w:rsidR="00B12033" w:rsidRPr="00385D0C" w:rsidTr="00F90568">
        <w:trPr>
          <w:trHeight w:val="20"/>
        </w:trPr>
        <w:tc>
          <w:tcPr>
            <w:tcW w:w="454" w:type="dxa"/>
            <w:vMerge w:val="restart"/>
            <w:shd w:val="clear" w:color="auto" w:fill="auto"/>
            <w:noWrap/>
            <w:hideMark/>
          </w:tcPr>
          <w:p w:rsidR="00B12033" w:rsidRPr="00DE45D3" w:rsidRDefault="00B12033" w:rsidP="00F90568">
            <w:pPr>
              <w:jc w:val="center"/>
              <w:rPr>
                <w:color w:val="000000"/>
                <w:spacing w:val="-6"/>
              </w:rPr>
            </w:pPr>
            <w:r w:rsidRPr="00DE45D3">
              <w:rPr>
                <w:color w:val="000000"/>
                <w:spacing w:val="-6"/>
              </w:rPr>
              <w:t>№ п/п</w:t>
            </w:r>
          </w:p>
        </w:tc>
        <w:tc>
          <w:tcPr>
            <w:tcW w:w="3690" w:type="dxa"/>
            <w:gridSpan w:val="2"/>
            <w:shd w:val="clear" w:color="auto" w:fill="auto"/>
            <w:noWrap/>
            <w:hideMark/>
          </w:tcPr>
          <w:p w:rsidR="00B12033" w:rsidRPr="00DE45D3" w:rsidRDefault="00B12033" w:rsidP="00F90568">
            <w:pPr>
              <w:jc w:val="center"/>
              <w:rPr>
                <w:color w:val="000000"/>
                <w:spacing w:val="-6"/>
              </w:rPr>
            </w:pPr>
            <w:r w:rsidRPr="00DE45D3">
              <w:rPr>
                <w:color w:val="000000"/>
                <w:spacing w:val="-6"/>
              </w:rPr>
              <w:t>Администрируемые доходы</w:t>
            </w:r>
          </w:p>
        </w:tc>
        <w:tc>
          <w:tcPr>
            <w:tcW w:w="7933" w:type="dxa"/>
            <w:gridSpan w:val="5"/>
            <w:shd w:val="clear" w:color="auto" w:fill="auto"/>
            <w:noWrap/>
            <w:hideMark/>
          </w:tcPr>
          <w:p w:rsidR="00B12033" w:rsidRPr="00DE45D3" w:rsidRDefault="00B12033" w:rsidP="00F90568">
            <w:pPr>
              <w:jc w:val="center"/>
              <w:rPr>
                <w:color w:val="000000"/>
                <w:spacing w:val="-6"/>
              </w:rPr>
            </w:pPr>
            <w:r w:rsidRPr="00DE45D3">
              <w:rPr>
                <w:color w:val="000000"/>
                <w:spacing w:val="-6"/>
              </w:rPr>
              <w:t>Задолженность по платежам в бюджет, тыс. рублей</w:t>
            </w:r>
          </w:p>
        </w:tc>
        <w:tc>
          <w:tcPr>
            <w:tcW w:w="2727" w:type="dxa"/>
            <w:vMerge w:val="restart"/>
            <w:shd w:val="clear" w:color="auto" w:fill="auto"/>
            <w:hideMark/>
          </w:tcPr>
          <w:p w:rsidR="00B12033" w:rsidRPr="00DE45D3" w:rsidRDefault="00B12033" w:rsidP="00F90568">
            <w:pPr>
              <w:jc w:val="center"/>
              <w:rPr>
                <w:color w:val="000000"/>
                <w:spacing w:val="-6"/>
              </w:rPr>
            </w:pPr>
            <w:r w:rsidRPr="00DE45D3">
              <w:rPr>
                <w:color w:val="000000"/>
                <w:spacing w:val="-6"/>
              </w:rPr>
              <w:t>Пояснения о причинах образования задолженности</w:t>
            </w:r>
          </w:p>
        </w:tc>
      </w:tr>
      <w:tr w:rsidR="00B12033" w:rsidRPr="00385D0C" w:rsidTr="00F90568">
        <w:trPr>
          <w:trHeight w:val="70"/>
        </w:trPr>
        <w:tc>
          <w:tcPr>
            <w:tcW w:w="454" w:type="dxa"/>
            <w:vMerge/>
            <w:shd w:val="clear" w:color="auto" w:fill="auto"/>
            <w:hideMark/>
          </w:tcPr>
          <w:p w:rsidR="00B12033" w:rsidRPr="00DE45D3" w:rsidRDefault="00B12033" w:rsidP="00F90568">
            <w:pPr>
              <w:rPr>
                <w:color w:val="000000"/>
                <w:spacing w:val="-6"/>
              </w:rPr>
            </w:pPr>
          </w:p>
        </w:tc>
        <w:tc>
          <w:tcPr>
            <w:tcW w:w="1701" w:type="dxa"/>
            <w:shd w:val="clear" w:color="auto" w:fill="auto"/>
            <w:noWrap/>
            <w:hideMark/>
          </w:tcPr>
          <w:p w:rsidR="00B12033" w:rsidRPr="00DE45D3" w:rsidRDefault="00B12033" w:rsidP="00F90568">
            <w:pPr>
              <w:jc w:val="center"/>
              <w:rPr>
                <w:color w:val="000000"/>
                <w:spacing w:val="-6"/>
              </w:rPr>
            </w:pPr>
            <w:r w:rsidRPr="00DE45D3">
              <w:rPr>
                <w:color w:val="000000"/>
                <w:spacing w:val="-6"/>
              </w:rPr>
              <w:t>КБК</w:t>
            </w:r>
          </w:p>
        </w:tc>
        <w:tc>
          <w:tcPr>
            <w:tcW w:w="1989" w:type="dxa"/>
            <w:shd w:val="clear" w:color="auto" w:fill="auto"/>
            <w:noWrap/>
            <w:hideMark/>
          </w:tcPr>
          <w:p w:rsidR="00B12033" w:rsidRPr="00DE45D3" w:rsidRDefault="00B12033" w:rsidP="00F90568">
            <w:pPr>
              <w:jc w:val="center"/>
              <w:rPr>
                <w:color w:val="000000"/>
                <w:spacing w:val="-6"/>
              </w:rPr>
            </w:pPr>
            <w:r>
              <w:rPr>
                <w:color w:val="000000"/>
                <w:spacing w:val="-6"/>
              </w:rPr>
              <w:t>н</w:t>
            </w:r>
            <w:r w:rsidRPr="00DE45D3">
              <w:rPr>
                <w:color w:val="000000"/>
                <w:spacing w:val="-6"/>
              </w:rPr>
              <w:t>аименование</w:t>
            </w:r>
          </w:p>
        </w:tc>
        <w:tc>
          <w:tcPr>
            <w:tcW w:w="1554" w:type="dxa"/>
            <w:shd w:val="clear" w:color="auto" w:fill="auto"/>
            <w:noWrap/>
            <w:hideMark/>
          </w:tcPr>
          <w:p w:rsidR="00B12033" w:rsidRPr="00DE45D3" w:rsidRDefault="00B12033" w:rsidP="00F90568">
            <w:pPr>
              <w:jc w:val="center"/>
              <w:rPr>
                <w:color w:val="000000"/>
                <w:spacing w:val="-6"/>
              </w:rPr>
            </w:pPr>
            <w:r w:rsidRPr="00DE45D3">
              <w:rPr>
                <w:color w:val="000000"/>
                <w:spacing w:val="-6"/>
              </w:rPr>
              <w:t>на 01.01.201</w:t>
            </w:r>
            <w:r>
              <w:rPr>
                <w:color w:val="000000"/>
                <w:spacing w:val="-6"/>
              </w:rPr>
              <w:t>_</w:t>
            </w:r>
          </w:p>
        </w:tc>
        <w:tc>
          <w:tcPr>
            <w:tcW w:w="1560" w:type="dxa"/>
            <w:shd w:val="clear" w:color="auto" w:fill="auto"/>
            <w:noWrap/>
            <w:hideMark/>
          </w:tcPr>
          <w:p w:rsidR="00B12033" w:rsidRPr="00DE45D3" w:rsidRDefault="00B12033" w:rsidP="00F90568">
            <w:pPr>
              <w:jc w:val="center"/>
              <w:rPr>
                <w:color w:val="000000"/>
                <w:spacing w:val="-6"/>
              </w:rPr>
            </w:pPr>
            <w:r w:rsidRPr="00DE45D3">
              <w:rPr>
                <w:color w:val="000000"/>
                <w:spacing w:val="-6"/>
              </w:rPr>
              <w:t>на 01.04.201</w:t>
            </w:r>
            <w:r>
              <w:rPr>
                <w:color w:val="000000"/>
                <w:spacing w:val="-6"/>
              </w:rPr>
              <w:t>_</w:t>
            </w:r>
          </w:p>
        </w:tc>
        <w:tc>
          <w:tcPr>
            <w:tcW w:w="1559" w:type="dxa"/>
            <w:shd w:val="clear" w:color="auto" w:fill="auto"/>
            <w:noWrap/>
            <w:hideMark/>
          </w:tcPr>
          <w:p w:rsidR="00B12033" w:rsidRPr="00DE45D3" w:rsidRDefault="00B12033" w:rsidP="00F90568">
            <w:pPr>
              <w:jc w:val="center"/>
              <w:rPr>
                <w:color w:val="000000"/>
                <w:spacing w:val="-6"/>
              </w:rPr>
            </w:pPr>
            <w:r w:rsidRPr="00DE45D3">
              <w:rPr>
                <w:color w:val="000000"/>
                <w:spacing w:val="-6"/>
              </w:rPr>
              <w:t>на 01.07.201</w:t>
            </w:r>
            <w:r>
              <w:rPr>
                <w:color w:val="000000"/>
                <w:spacing w:val="-6"/>
              </w:rPr>
              <w:t>_</w:t>
            </w:r>
          </w:p>
        </w:tc>
        <w:tc>
          <w:tcPr>
            <w:tcW w:w="1559" w:type="dxa"/>
            <w:shd w:val="clear" w:color="auto" w:fill="auto"/>
            <w:noWrap/>
            <w:hideMark/>
          </w:tcPr>
          <w:p w:rsidR="00B12033" w:rsidRPr="00DE45D3" w:rsidRDefault="00B12033" w:rsidP="00F90568">
            <w:pPr>
              <w:jc w:val="center"/>
              <w:rPr>
                <w:color w:val="000000"/>
                <w:spacing w:val="-6"/>
              </w:rPr>
            </w:pPr>
            <w:r w:rsidRPr="00DE45D3">
              <w:rPr>
                <w:color w:val="000000"/>
                <w:spacing w:val="-6"/>
              </w:rPr>
              <w:t>на 01.10.201</w:t>
            </w:r>
            <w:r>
              <w:rPr>
                <w:color w:val="000000"/>
                <w:spacing w:val="-6"/>
              </w:rPr>
              <w:t>_</w:t>
            </w:r>
          </w:p>
        </w:tc>
        <w:tc>
          <w:tcPr>
            <w:tcW w:w="1701" w:type="dxa"/>
            <w:shd w:val="clear" w:color="auto" w:fill="auto"/>
            <w:noWrap/>
            <w:hideMark/>
          </w:tcPr>
          <w:p w:rsidR="00B12033" w:rsidRPr="00DE45D3" w:rsidRDefault="00B12033" w:rsidP="00F90568">
            <w:pPr>
              <w:jc w:val="center"/>
              <w:rPr>
                <w:color w:val="000000"/>
                <w:spacing w:val="-6"/>
              </w:rPr>
            </w:pPr>
            <w:r w:rsidRPr="00DE45D3">
              <w:rPr>
                <w:color w:val="000000"/>
                <w:spacing w:val="-6"/>
              </w:rPr>
              <w:t>на 01.01.201</w:t>
            </w:r>
            <w:r>
              <w:rPr>
                <w:color w:val="000000"/>
                <w:spacing w:val="-6"/>
              </w:rPr>
              <w:t>_</w:t>
            </w:r>
          </w:p>
        </w:tc>
        <w:tc>
          <w:tcPr>
            <w:tcW w:w="2727" w:type="dxa"/>
            <w:vMerge/>
            <w:shd w:val="clear" w:color="auto" w:fill="auto"/>
            <w:hideMark/>
          </w:tcPr>
          <w:p w:rsidR="00B12033" w:rsidRPr="00DE45D3" w:rsidRDefault="00B12033" w:rsidP="00F90568">
            <w:pPr>
              <w:rPr>
                <w:color w:val="000000"/>
                <w:spacing w:val="-6"/>
              </w:rPr>
            </w:pP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r w:rsidR="00B12033" w:rsidRPr="00385D0C" w:rsidTr="00F90568">
        <w:trPr>
          <w:trHeight w:val="20"/>
        </w:trPr>
        <w:tc>
          <w:tcPr>
            <w:tcW w:w="4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98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4"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60"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559"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1701" w:type="dxa"/>
            <w:shd w:val="clear" w:color="auto" w:fill="auto"/>
            <w:noWrap/>
            <w:hideMark/>
          </w:tcPr>
          <w:p w:rsidR="00B12033" w:rsidRPr="00DE45D3" w:rsidRDefault="00B12033" w:rsidP="00F90568">
            <w:pPr>
              <w:rPr>
                <w:color w:val="000000"/>
                <w:spacing w:val="-6"/>
              </w:rPr>
            </w:pPr>
            <w:r w:rsidRPr="00DE45D3">
              <w:rPr>
                <w:color w:val="000000"/>
                <w:spacing w:val="-6"/>
              </w:rPr>
              <w:t> </w:t>
            </w:r>
          </w:p>
        </w:tc>
        <w:tc>
          <w:tcPr>
            <w:tcW w:w="2727" w:type="dxa"/>
            <w:shd w:val="clear" w:color="auto" w:fill="auto"/>
            <w:noWrap/>
            <w:hideMark/>
          </w:tcPr>
          <w:p w:rsidR="00B12033" w:rsidRPr="00DE45D3" w:rsidRDefault="00B12033" w:rsidP="00F90568">
            <w:pPr>
              <w:rPr>
                <w:color w:val="000000"/>
                <w:spacing w:val="-6"/>
              </w:rPr>
            </w:pPr>
            <w:r w:rsidRPr="00DE45D3">
              <w:rPr>
                <w:color w:val="000000"/>
                <w:spacing w:val="-6"/>
              </w:rPr>
              <w:t> </w:t>
            </w:r>
          </w:p>
        </w:tc>
      </w:tr>
    </w:tbl>
    <w:p w:rsidR="00B12033" w:rsidRDefault="00B12033" w:rsidP="00B12033"/>
    <w:p w:rsidR="00B12033" w:rsidRDefault="00B12033" w:rsidP="00B12033"/>
    <w:tbl>
      <w:tblPr>
        <w:tblW w:w="14742" w:type="dxa"/>
        <w:tblInd w:w="108" w:type="dxa"/>
        <w:tblLook w:val="04A0" w:firstRow="1" w:lastRow="0" w:firstColumn="1" w:lastColumn="0" w:noHBand="0" w:noVBand="1"/>
      </w:tblPr>
      <w:tblGrid>
        <w:gridCol w:w="979"/>
        <w:gridCol w:w="1322"/>
        <w:gridCol w:w="12441"/>
      </w:tblGrid>
      <w:tr w:rsidR="00B12033" w:rsidRPr="00DE45D3" w:rsidTr="00F90568">
        <w:trPr>
          <w:trHeight w:val="375"/>
        </w:trPr>
        <w:tc>
          <w:tcPr>
            <w:tcW w:w="2301" w:type="dxa"/>
            <w:gridSpan w:val="2"/>
            <w:tcBorders>
              <w:top w:val="nil"/>
              <w:left w:val="nil"/>
              <w:bottom w:val="nil"/>
              <w:right w:val="nil"/>
            </w:tcBorders>
            <w:shd w:val="clear" w:color="auto" w:fill="auto"/>
            <w:noWrap/>
            <w:vAlign w:val="bottom"/>
            <w:hideMark/>
          </w:tcPr>
          <w:p w:rsidR="00B12033" w:rsidRPr="00DE45D3" w:rsidRDefault="00B12033" w:rsidP="00F90568">
            <w:pPr>
              <w:rPr>
                <w:color w:val="000000"/>
                <w:sz w:val="28"/>
                <w:szCs w:val="28"/>
              </w:rPr>
            </w:pPr>
            <w:r w:rsidRPr="00DE45D3">
              <w:rPr>
                <w:color w:val="000000"/>
                <w:sz w:val="28"/>
                <w:szCs w:val="28"/>
              </w:rPr>
              <w:t>Руководитель</w:t>
            </w:r>
          </w:p>
        </w:tc>
        <w:tc>
          <w:tcPr>
            <w:tcW w:w="12441" w:type="dxa"/>
            <w:vMerge w:val="restart"/>
            <w:tcBorders>
              <w:top w:val="nil"/>
              <w:left w:val="nil"/>
              <w:right w:val="nil"/>
            </w:tcBorders>
            <w:shd w:val="clear" w:color="auto" w:fill="auto"/>
            <w:noWrap/>
            <w:vAlign w:val="bottom"/>
            <w:hideMark/>
          </w:tcPr>
          <w:p w:rsidR="00B12033" w:rsidRPr="00DE45D3" w:rsidRDefault="00B12033" w:rsidP="00F90568">
            <w:pPr>
              <w:rPr>
                <w:color w:val="000000"/>
                <w:sz w:val="28"/>
                <w:szCs w:val="28"/>
              </w:rPr>
            </w:pPr>
            <w:r>
              <w:rPr>
                <w:color w:val="000000"/>
                <w:sz w:val="28"/>
                <w:szCs w:val="28"/>
              </w:rPr>
              <w:t xml:space="preserve">  </w:t>
            </w:r>
            <w:r w:rsidRPr="00DE45D3">
              <w:rPr>
                <w:color w:val="000000"/>
                <w:sz w:val="28"/>
                <w:szCs w:val="28"/>
              </w:rPr>
              <w:t>______________</w:t>
            </w:r>
            <w:r>
              <w:rPr>
                <w:color w:val="000000"/>
                <w:sz w:val="28"/>
                <w:szCs w:val="28"/>
              </w:rPr>
              <w:t xml:space="preserve">       </w:t>
            </w:r>
            <w:r w:rsidRPr="00DE45D3">
              <w:rPr>
                <w:color w:val="000000"/>
                <w:sz w:val="28"/>
                <w:szCs w:val="28"/>
              </w:rPr>
              <w:t>_________________</w:t>
            </w:r>
            <w:r>
              <w:rPr>
                <w:color w:val="000000"/>
                <w:sz w:val="28"/>
                <w:szCs w:val="28"/>
              </w:rPr>
              <w:t>__</w:t>
            </w:r>
          </w:p>
          <w:p w:rsidR="00B12033" w:rsidRPr="00DE45D3" w:rsidRDefault="00B12033" w:rsidP="00F90568">
            <w:pPr>
              <w:rPr>
                <w:color w:val="000000"/>
                <w:sz w:val="28"/>
                <w:szCs w:val="28"/>
              </w:rPr>
            </w:pPr>
            <w:r w:rsidRPr="00DE45D3">
              <w:rPr>
                <w:color w:val="000000"/>
              </w:rPr>
              <w:t xml:space="preserve">             (</w:t>
            </w:r>
            <w:proofErr w:type="gramStart"/>
            <w:r w:rsidRPr="00DE45D3">
              <w:rPr>
                <w:color w:val="000000"/>
              </w:rPr>
              <w:t xml:space="preserve">подпись)   </w:t>
            </w:r>
            <w:proofErr w:type="gramEnd"/>
            <w:r w:rsidRPr="00DE45D3">
              <w:rPr>
                <w:color w:val="000000"/>
              </w:rPr>
              <w:t xml:space="preserve">            </w:t>
            </w:r>
            <w:r>
              <w:rPr>
                <w:color w:val="000000"/>
              </w:rPr>
              <w:t xml:space="preserve">  </w:t>
            </w:r>
            <w:r w:rsidRPr="00DE45D3">
              <w:rPr>
                <w:color w:val="000000"/>
              </w:rPr>
              <w:t xml:space="preserve">   </w:t>
            </w:r>
            <w:r>
              <w:rPr>
                <w:color w:val="000000"/>
              </w:rPr>
              <w:t xml:space="preserve">        </w:t>
            </w:r>
            <w:r w:rsidRPr="00DE45D3">
              <w:rPr>
                <w:color w:val="000000"/>
              </w:rPr>
              <w:t>(расшифровка подписи)</w:t>
            </w:r>
          </w:p>
        </w:tc>
      </w:tr>
      <w:tr w:rsidR="00B12033" w:rsidRPr="00DE45D3" w:rsidTr="00F90568">
        <w:trPr>
          <w:trHeight w:val="375"/>
        </w:trPr>
        <w:tc>
          <w:tcPr>
            <w:tcW w:w="979" w:type="dxa"/>
            <w:tcBorders>
              <w:top w:val="nil"/>
              <w:left w:val="nil"/>
              <w:bottom w:val="nil"/>
              <w:right w:val="nil"/>
            </w:tcBorders>
            <w:shd w:val="clear" w:color="auto" w:fill="auto"/>
            <w:noWrap/>
            <w:vAlign w:val="bottom"/>
            <w:hideMark/>
          </w:tcPr>
          <w:p w:rsidR="00B12033" w:rsidRPr="00DE45D3" w:rsidRDefault="00B12033" w:rsidP="00F90568">
            <w:pPr>
              <w:rPr>
                <w:color w:val="000000"/>
                <w:sz w:val="28"/>
                <w:szCs w:val="28"/>
              </w:rPr>
            </w:pPr>
          </w:p>
        </w:tc>
        <w:tc>
          <w:tcPr>
            <w:tcW w:w="1322" w:type="dxa"/>
            <w:tcBorders>
              <w:top w:val="nil"/>
              <w:left w:val="nil"/>
              <w:bottom w:val="nil"/>
              <w:right w:val="nil"/>
            </w:tcBorders>
            <w:shd w:val="clear" w:color="auto" w:fill="auto"/>
            <w:noWrap/>
            <w:vAlign w:val="bottom"/>
            <w:hideMark/>
          </w:tcPr>
          <w:p w:rsidR="00B12033" w:rsidRPr="00DE45D3" w:rsidRDefault="00B12033" w:rsidP="00F90568">
            <w:pPr>
              <w:rPr>
                <w:color w:val="000000"/>
                <w:sz w:val="28"/>
                <w:szCs w:val="28"/>
              </w:rPr>
            </w:pPr>
          </w:p>
        </w:tc>
        <w:tc>
          <w:tcPr>
            <w:tcW w:w="12441" w:type="dxa"/>
            <w:vMerge/>
            <w:tcBorders>
              <w:left w:val="nil"/>
              <w:bottom w:val="nil"/>
              <w:right w:val="nil"/>
            </w:tcBorders>
            <w:shd w:val="clear" w:color="auto" w:fill="auto"/>
            <w:noWrap/>
            <w:vAlign w:val="bottom"/>
            <w:hideMark/>
          </w:tcPr>
          <w:p w:rsidR="00B12033" w:rsidRPr="00DE45D3" w:rsidRDefault="00B12033" w:rsidP="00F90568">
            <w:pPr>
              <w:rPr>
                <w:color w:val="000000"/>
              </w:rPr>
            </w:pPr>
          </w:p>
        </w:tc>
      </w:tr>
    </w:tbl>
    <w:p w:rsidR="00B12033" w:rsidRDefault="00B12033" w:rsidP="00B12033">
      <w:pPr>
        <w:pStyle w:val="ConsPlusNormal"/>
        <w:ind w:firstLine="2268"/>
        <w:jc w:val="both"/>
        <w:rPr>
          <w:sz w:val="28"/>
          <w:szCs w:val="28"/>
        </w:rPr>
        <w:sectPr w:rsidR="00B12033" w:rsidSect="00DE45D3">
          <w:pgSz w:w="16838" w:h="11906" w:orient="landscape" w:code="9"/>
          <w:pgMar w:top="851" w:right="1134" w:bottom="1418" w:left="1134" w:header="567" w:footer="567" w:gutter="0"/>
          <w:cols w:space="720"/>
          <w:titlePg/>
          <w:docGrid w:linePitch="272"/>
        </w:sectPr>
      </w:pPr>
    </w:p>
    <w:p w:rsidR="00B12033" w:rsidRPr="00F54B9D" w:rsidRDefault="00B12033" w:rsidP="00B12033">
      <w:pPr>
        <w:jc w:val="both"/>
        <w:rPr>
          <w:sz w:val="28"/>
          <w:szCs w:val="28"/>
        </w:rPr>
      </w:pPr>
      <w:r>
        <w:rPr>
          <w:sz w:val="28"/>
          <w:szCs w:val="28"/>
        </w:rPr>
        <w:lastRenderedPageBreak/>
        <w:t xml:space="preserve">                                                                     </w:t>
      </w:r>
      <w:r w:rsidRPr="00F54B9D">
        <w:rPr>
          <w:sz w:val="28"/>
          <w:szCs w:val="28"/>
        </w:rPr>
        <w:t xml:space="preserve">Приложение № 2 </w:t>
      </w:r>
    </w:p>
    <w:p w:rsidR="00B12033" w:rsidRPr="00F54B9D" w:rsidRDefault="00B12033" w:rsidP="00B12033">
      <w:pPr>
        <w:jc w:val="both"/>
        <w:rPr>
          <w:sz w:val="28"/>
          <w:szCs w:val="28"/>
        </w:rPr>
      </w:pPr>
      <w:r>
        <w:rPr>
          <w:sz w:val="28"/>
          <w:szCs w:val="28"/>
        </w:rPr>
        <w:t xml:space="preserve">                                                                     </w:t>
      </w:r>
      <w:r w:rsidRPr="00F54B9D">
        <w:rPr>
          <w:sz w:val="28"/>
          <w:szCs w:val="28"/>
        </w:rPr>
        <w:t xml:space="preserve">к постановлению </w:t>
      </w:r>
    </w:p>
    <w:p w:rsidR="00B12033" w:rsidRPr="00F54B9D" w:rsidRDefault="00B12033" w:rsidP="00B12033">
      <w:pPr>
        <w:jc w:val="both"/>
        <w:rPr>
          <w:sz w:val="28"/>
          <w:szCs w:val="28"/>
        </w:rPr>
      </w:pPr>
      <w:r>
        <w:rPr>
          <w:sz w:val="28"/>
          <w:szCs w:val="28"/>
        </w:rPr>
        <w:t xml:space="preserve">                                                                     </w:t>
      </w:r>
      <w:r w:rsidRPr="00F54B9D">
        <w:rPr>
          <w:sz w:val="28"/>
          <w:szCs w:val="28"/>
        </w:rPr>
        <w:t xml:space="preserve">от </w:t>
      </w:r>
      <w:r>
        <w:rPr>
          <w:sz w:val="28"/>
          <w:szCs w:val="28"/>
        </w:rPr>
        <w:t>30.12.2020</w:t>
      </w:r>
      <w:r w:rsidRPr="00F54B9D">
        <w:rPr>
          <w:sz w:val="28"/>
          <w:szCs w:val="28"/>
        </w:rPr>
        <w:t xml:space="preserve"> №</w:t>
      </w:r>
      <w:r>
        <w:rPr>
          <w:sz w:val="28"/>
          <w:szCs w:val="28"/>
        </w:rPr>
        <w:t xml:space="preserve"> 104</w:t>
      </w:r>
    </w:p>
    <w:p w:rsidR="00B12033" w:rsidRPr="00F54B9D" w:rsidRDefault="00B12033" w:rsidP="00B12033">
      <w:pPr>
        <w:ind w:firstLine="709"/>
        <w:jc w:val="both"/>
        <w:rPr>
          <w:sz w:val="28"/>
          <w:szCs w:val="28"/>
        </w:rPr>
      </w:pPr>
    </w:p>
    <w:p w:rsidR="00B12033" w:rsidRPr="00F54B9D" w:rsidRDefault="00B12033" w:rsidP="00B12033">
      <w:pPr>
        <w:jc w:val="center"/>
        <w:rPr>
          <w:b/>
          <w:bCs/>
          <w:sz w:val="28"/>
          <w:szCs w:val="28"/>
        </w:rPr>
      </w:pPr>
      <w:r w:rsidRPr="00F54B9D">
        <w:rPr>
          <w:b/>
          <w:bCs/>
          <w:sz w:val="28"/>
          <w:szCs w:val="28"/>
        </w:rPr>
        <w:t xml:space="preserve">Перечень товаров, работ и услуг, авансовые платежи по которым </w:t>
      </w:r>
    </w:p>
    <w:p w:rsidR="00B12033" w:rsidRPr="00F54B9D" w:rsidRDefault="00B12033" w:rsidP="00B12033">
      <w:pPr>
        <w:jc w:val="center"/>
        <w:rPr>
          <w:b/>
          <w:bCs/>
          <w:sz w:val="28"/>
          <w:szCs w:val="28"/>
        </w:rPr>
      </w:pPr>
      <w:r w:rsidRPr="00F54B9D">
        <w:rPr>
          <w:b/>
          <w:bCs/>
          <w:sz w:val="28"/>
          <w:szCs w:val="28"/>
        </w:rPr>
        <w:t xml:space="preserve">могут предусматриваться в размере 100 процентов </w:t>
      </w:r>
    </w:p>
    <w:p w:rsidR="00B12033" w:rsidRPr="00F54B9D" w:rsidRDefault="00B12033" w:rsidP="00B12033">
      <w:pPr>
        <w:jc w:val="center"/>
        <w:rPr>
          <w:b/>
          <w:bCs/>
          <w:sz w:val="28"/>
          <w:szCs w:val="28"/>
        </w:rPr>
      </w:pPr>
      <w:r w:rsidRPr="00F54B9D">
        <w:rPr>
          <w:b/>
          <w:bCs/>
          <w:sz w:val="28"/>
          <w:szCs w:val="28"/>
        </w:rPr>
        <w:t>от суммы договора (контракта)</w:t>
      </w:r>
    </w:p>
    <w:p w:rsidR="00B12033" w:rsidRPr="00F54B9D" w:rsidRDefault="00B12033" w:rsidP="00B12033">
      <w:pPr>
        <w:ind w:firstLine="709"/>
        <w:jc w:val="both"/>
        <w:rPr>
          <w:sz w:val="28"/>
          <w:szCs w:val="28"/>
        </w:rPr>
      </w:pPr>
    </w:p>
    <w:p w:rsidR="00B12033" w:rsidRPr="00F54B9D" w:rsidRDefault="00B12033" w:rsidP="00B12033">
      <w:pPr>
        <w:tabs>
          <w:tab w:val="left" w:pos="0"/>
          <w:tab w:val="num" w:pos="1418"/>
        </w:tabs>
        <w:ind w:firstLine="709"/>
        <w:jc w:val="both"/>
        <w:rPr>
          <w:sz w:val="28"/>
          <w:szCs w:val="28"/>
        </w:rPr>
      </w:pPr>
      <w:r>
        <w:rPr>
          <w:sz w:val="28"/>
          <w:szCs w:val="28"/>
        </w:rPr>
        <w:t xml:space="preserve">1. </w:t>
      </w:r>
      <w:r w:rsidRPr="00F54B9D">
        <w:rPr>
          <w:sz w:val="28"/>
          <w:szCs w:val="28"/>
        </w:rPr>
        <w:t xml:space="preserve">Услуги по подписке на периодические издания, услуги почтовой связи. </w:t>
      </w:r>
    </w:p>
    <w:p w:rsidR="00B12033" w:rsidRPr="00F54B9D" w:rsidRDefault="00B12033" w:rsidP="00B12033">
      <w:pPr>
        <w:tabs>
          <w:tab w:val="left" w:pos="0"/>
          <w:tab w:val="num" w:pos="1418"/>
        </w:tabs>
        <w:ind w:firstLine="709"/>
        <w:jc w:val="both"/>
        <w:rPr>
          <w:sz w:val="28"/>
          <w:szCs w:val="28"/>
        </w:rPr>
      </w:pPr>
      <w:r>
        <w:rPr>
          <w:sz w:val="28"/>
          <w:szCs w:val="28"/>
        </w:rPr>
        <w:t xml:space="preserve">2. </w:t>
      </w:r>
      <w:r w:rsidRPr="00F54B9D">
        <w:rPr>
          <w:sz w:val="28"/>
          <w:szCs w:val="28"/>
        </w:rPr>
        <w:t>Услуги по обучению на курсах повышения квалификации, взносы на участие в семинарах, совещаниях, форумах, соревнованиях, конференциях, выставках.</w:t>
      </w:r>
    </w:p>
    <w:p w:rsidR="00B12033" w:rsidRPr="00F54B9D" w:rsidRDefault="00B12033" w:rsidP="00B12033">
      <w:pPr>
        <w:tabs>
          <w:tab w:val="left" w:pos="0"/>
          <w:tab w:val="num" w:pos="1418"/>
        </w:tabs>
        <w:ind w:firstLine="709"/>
        <w:jc w:val="both"/>
        <w:rPr>
          <w:sz w:val="28"/>
          <w:szCs w:val="28"/>
        </w:rPr>
      </w:pPr>
      <w:r w:rsidRPr="00A62C6F">
        <w:rPr>
          <w:sz w:val="28"/>
          <w:szCs w:val="28"/>
        </w:rPr>
        <w:t xml:space="preserve">3. </w:t>
      </w:r>
      <w:r w:rsidRPr="00F54B9D">
        <w:rPr>
          <w:sz w:val="28"/>
          <w:szCs w:val="28"/>
        </w:rPr>
        <w:t xml:space="preserve">Приобретение ученических медалей, учебно-педагогической </w:t>
      </w:r>
      <w:r>
        <w:rPr>
          <w:sz w:val="28"/>
          <w:szCs w:val="28"/>
        </w:rPr>
        <w:br/>
      </w:r>
      <w:r w:rsidRPr="00F54B9D">
        <w:rPr>
          <w:sz w:val="28"/>
          <w:szCs w:val="28"/>
        </w:rPr>
        <w:t xml:space="preserve">и </w:t>
      </w:r>
      <w:proofErr w:type="spellStart"/>
      <w:r w:rsidRPr="00F54B9D">
        <w:rPr>
          <w:sz w:val="28"/>
          <w:szCs w:val="28"/>
        </w:rPr>
        <w:t>аттестационно</w:t>
      </w:r>
      <w:proofErr w:type="spellEnd"/>
      <w:r w:rsidRPr="00F54B9D">
        <w:rPr>
          <w:sz w:val="28"/>
          <w:szCs w:val="28"/>
        </w:rPr>
        <w:t>-бланочной документации.</w:t>
      </w:r>
    </w:p>
    <w:p w:rsidR="00B12033" w:rsidRPr="00F54B9D" w:rsidRDefault="00B12033" w:rsidP="00B12033">
      <w:pPr>
        <w:tabs>
          <w:tab w:val="num" w:pos="1418"/>
        </w:tabs>
        <w:ind w:firstLine="709"/>
        <w:jc w:val="both"/>
        <w:rPr>
          <w:spacing w:val="-4"/>
          <w:sz w:val="28"/>
          <w:szCs w:val="28"/>
        </w:rPr>
      </w:pPr>
      <w:r>
        <w:rPr>
          <w:spacing w:val="-4"/>
          <w:sz w:val="28"/>
          <w:szCs w:val="28"/>
        </w:rPr>
        <w:t>4</w:t>
      </w:r>
      <w:r w:rsidRPr="00F54B9D">
        <w:rPr>
          <w:spacing w:val="-4"/>
          <w:sz w:val="28"/>
          <w:szCs w:val="28"/>
        </w:rPr>
        <w:t>. Мероприятия по организации трудового воспитания несовершеннолетних граждан в возрасте от 14 до 18 лет.</w:t>
      </w:r>
    </w:p>
    <w:p w:rsidR="00B12033" w:rsidRPr="00F54B9D" w:rsidRDefault="00B12033" w:rsidP="00B12033">
      <w:pPr>
        <w:ind w:firstLine="709"/>
        <w:jc w:val="both"/>
        <w:rPr>
          <w:sz w:val="28"/>
          <w:szCs w:val="28"/>
        </w:rPr>
      </w:pPr>
      <w:r>
        <w:rPr>
          <w:sz w:val="28"/>
          <w:szCs w:val="28"/>
        </w:rPr>
        <w:t xml:space="preserve">5. </w:t>
      </w:r>
      <w:r w:rsidRPr="00F54B9D">
        <w:rPr>
          <w:sz w:val="28"/>
          <w:szCs w:val="28"/>
        </w:rPr>
        <w:t>Путевки в детские оздоровительные лагеря.</w:t>
      </w:r>
    </w:p>
    <w:p w:rsidR="00B12033" w:rsidRPr="00F54B9D" w:rsidRDefault="00B12033" w:rsidP="00B12033">
      <w:pPr>
        <w:tabs>
          <w:tab w:val="num" w:pos="1418"/>
        </w:tabs>
        <w:ind w:firstLine="709"/>
        <w:jc w:val="both"/>
        <w:rPr>
          <w:sz w:val="28"/>
          <w:szCs w:val="28"/>
        </w:rPr>
      </w:pPr>
      <w:r>
        <w:rPr>
          <w:sz w:val="28"/>
          <w:szCs w:val="28"/>
        </w:rPr>
        <w:t xml:space="preserve">6. </w:t>
      </w:r>
      <w:r w:rsidRPr="00F54B9D">
        <w:rPr>
          <w:sz w:val="28"/>
          <w:szCs w:val="28"/>
        </w:rPr>
        <w:t>Услуги по организации и проведению мероприятий (концертов) приглашенными коллективами, исполнителями.</w:t>
      </w:r>
    </w:p>
    <w:p w:rsidR="00B12033" w:rsidRPr="00F54B9D" w:rsidRDefault="00B12033" w:rsidP="00B12033">
      <w:pPr>
        <w:tabs>
          <w:tab w:val="num" w:pos="928"/>
          <w:tab w:val="num" w:pos="1418"/>
        </w:tabs>
        <w:ind w:firstLine="709"/>
        <w:jc w:val="both"/>
        <w:rPr>
          <w:sz w:val="28"/>
          <w:szCs w:val="28"/>
        </w:rPr>
      </w:pPr>
      <w:r>
        <w:rPr>
          <w:sz w:val="28"/>
          <w:szCs w:val="28"/>
        </w:rPr>
        <w:t xml:space="preserve">7. </w:t>
      </w:r>
      <w:r w:rsidRPr="00F54B9D">
        <w:rPr>
          <w:sz w:val="28"/>
          <w:szCs w:val="28"/>
        </w:rPr>
        <w:t xml:space="preserve">Услуги по страхованию жизни, здоровья и имущества физических </w:t>
      </w:r>
      <w:r w:rsidRPr="00F54B9D">
        <w:rPr>
          <w:sz w:val="28"/>
          <w:szCs w:val="28"/>
        </w:rPr>
        <w:br/>
        <w:t>и юридических лиц (в том числе услуги по обязательному страхованию гражданской ответственности владельцев транспортных средств).</w:t>
      </w:r>
    </w:p>
    <w:p w:rsidR="00B12033" w:rsidRPr="00F54B9D" w:rsidRDefault="00B12033" w:rsidP="00B12033">
      <w:pPr>
        <w:tabs>
          <w:tab w:val="num" w:pos="928"/>
          <w:tab w:val="num" w:pos="1418"/>
        </w:tabs>
        <w:ind w:firstLine="709"/>
        <w:jc w:val="both"/>
        <w:rPr>
          <w:sz w:val="28"/>
          <w:szCs w:val="28"/>
        </w:rPr>
      </w:pPr>
      <w:r>
        <w:rPr>
          <w:sz w:val="28"/>
          <w:szCs w:val="28"/>
        </w:rPr>
        <w:t xml:space="preserve">8. </w:t>
      </w:r>
      <w:r w:rsidRPr="00F54B9D">
        <w:rPr>
          <w:sz w:val="28"/>
          <w:szCs w:val="28"/>
        </w:rPr>
        <w:t>Услуги сотовой связи, стационарной телефонной связи, Интернета.</w:t>
      </w:r>
    </w:p>
    <w:p w:rsidR="00B12033" w:rsidRPr="00F54B9D" w:rsidRDefault="00B12033" w:rsidP="00B12033">
      <w:pPr>
        <w:tabs>
          <w:tab w:val="left" w:pos="0"/>
          <w:tab w:val="num" w:pos="1418"/>
        </w:tabs>
        <w:ind w:firstLine="709"/>
        <w:jc w:val="both"/>
        <w:rPr>
          <w:sz w:val="28"/>
          <w:szCs w:val="28"/>
        </w:rPr>
      </w:pPr>
      <w:r>
        <w:rPr>
          <w:sz w:val="28"/>
          <w:szCs w:val="28"/>
        </w:rPr>
        <w:t xml:space="preserve">9. </w:t>
      </w:r>
      <w:r w:rsidRPr="00A62C6F">
        <w:rPr>
          <w:spacing w:val="-6"/>
          <w:sz w:val="28"/>
          <w:szCs w:val="28"/>
        </w:rPr>
        <w:t xml:space="preserve"> </w:t>
      </w:r>
      <w:r>
        <w:rPr>
          <w:sz w:val="28"/>
          <w:szCs w:val="28"/>
        </w:rPr>
        <w:t xml:space="preserve"> </w:t>
      </w:r>
      <w:r w:rsidRPr="00F54B9D">
        <w:rPr>
          <w:sz w:val="28"/>
          <w:szCs w:val="28"/>
        </w:rPr>
        <w:t>Услуги по экспертизе оргтехники и оборудования.</w:t>
      </w:r>
    </w:p>
    <w:p w:rsidR="00B12033" w:rsidRDefault="00B12033" w:rsidP="00B12033">
      <w:pPr>
        <w:tabs>
          <w:tab w:val="num" w:pos="928"/>
          <w:tab w:val="num" w:pos="1418"/>
        </w:tabs>
        <w:ind w:firstLine="709"/>
        <w:jc w:val="both"/>
        <w:rPr>
          <w:sz w:val="28"/>
          <w:szCs w:val="28"/>
        </w:rPr>
      </w:pPr>
      <w:r>
        <w:rPr>
          <w:sz w:val="28"/>
          <w:szCs w:val="28"/>
        </w:rPr>
        <w:t xml:space="preserve">10. </w:t>
      </w:r>
      <w:r w:rsidRPr="00F54B9D">
        <w:rPr>
          <w:sz w:val="28"/>
          <w:szCs w:val="28"/>
        </w:rPr>
        <w:t>Услуги по санитарным эпидемиологическим и гигиеническим исследованиям.</w:t>
      </w:r>
    </w:p>
    <w:p w:rsidR="00B12033" w:rsidRPr="00F54B9D" w:rsidRDefault="00B12033" w:rsidP="00B12033">
      <w:pPr>
        <w:tabs>
          <w:tab w:val="num" w:pos="928"/>
          <w:tab w:val="num" w:pos="1418"/>
        </w:tabs>
        <w:ind w:firstLine="709"/>
        <w:jc w:val="both"/>
        <w:rPr>
          <w:sz w:val="28"/>
          <w:szCs w:val="28"/>
        </w:rPr>
      </w:pPr>
      <w:r>
        <w:rPr>
          <w:sz w:val="28"/>
          <w:szCs w:val="28"/>
        </w:rPr>
        <w:t>11. Услуги по техническому учету объектов недвижимости;</w:t>
      </w:r>
    </w:p>
    <w:p w:rsidR="00B12033" w:rsidRPr="00F54B9D" w:rsidRDefault="00B12033" w:rsidP="00B12033">
      <w:pPr>
        <w:tabs>
          <w:tab w:val="num" w:pos="928"/>
          <w:tab w:val="num" w:pos="1418"/>
        </w:tabs>
        <w:ind w:firstLine="709"/>
        <w:jc w:val="both"/>
        <w:rPr>
          <w:sz w:val="28"/>
          <w:szCs w:val="28"/>
        </w:rPr>
      </w:pPr>
      <w:r>
        <w:rPr>
          <w:sz w:val="28"/>
          <w:szCs w:val="28"/>
        </w:rPr>
        <w:t xml:space="preserve">12. </w:t>
      </w:r>
      <w:r w:rsidRPr="00F54B9D">
        <w:rPr>
          <w:sz w:val="28"/>
          <w:szCs w:val="28"/>
        </w:rPr>
        <w:t xml:space="preserve">Технологическое присоединение к инженерным сетям электро-, тепло-, водоснабжения и канализации, а также получение технических условий на проектирование. </w:t>
      </w:r>
    </w:p>
    <w:p w:rsidR="00B12033" w:rsidRPr="00F54B9D" w:rsidRDefault="00B12033" w:rsidP="00B12033">
      <w:pPr>
        <w:tabs>
          <w:tab w:val="num" w:pos="928"/>
          <w:tab w:val="num" w:pos="1418"/>
        </w:tabs>
        <w:ind w:firstLine="709"/>
        <w:jc w:val="both"/>
        <w:rPr>
          <w:sz w:val="28"/>
          <w:szCs w:val="28"/>
        </w:rPr>
      </w:pPr>
      <w:r>
        <w:rPr>
          <w:sz w:val="28"/>
          <w:szCs w:val="28"/>
        </w:rPr>
        <w:t xml:space="preserve">13. </w:t>
      </w:r>
      <w:r w:rsidRPr="00F54B9D">
        <w:rPr>
          <w:sz w:val="28"/>
          <w:szCs w:val="28"/>
        </w:rPr>
        <w:t>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B12033" w:rsidRPr="00F54B9D" w:rsidRDefault="00B12033" w:rsidP="00B12033">
      <w:pPr>
        <w:tabs>
          <w:tab w:val="num" w:pos="928"/>
          <w:tab w:val="num" w:pos="1418"/>
        </w:tabs>
        <w:ind w:firstLine="709"/>
        <w:jc w:val="both"/>
        <w:rPr>
          <w:sz w:val="28"/>
          <w:szCs w:val="28"/>
        </w:rPr>
      </w:pPr>
      <w:r>
        <w:rPr>
          <w:sz w:val="28"/>
          <w:szCs w:val="28"/>
        </w:rPr>
        <w:t xml:space="preserve">14. </w:t>
      </w:r>
      <w:r w:rsidRPr="00F54B9D">
        <w:rPr>
          <w:sz w:val="28"/>
          <w:szCs w:val="28"/>
        </w:rP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B12033" w:rsidRPr="00F54B9D" w:rsidRDefault="00B12033" w:rsidP="00B12033">
      <w:pPr>
        <w:tabs>
          <w:tab w:val="num" w:pos="928"/>
        </w:tabs>
        <w:ind w:firstLine="709"/>
        <w:jc w:val="both"/>
        <w:rPr>
          <w:spacing w:val="-4"/>
          <w:sz w:val="28"/>
          <w:szCs w:val="28"/>
        </w:rPr>
      </w:pPr>
      <w:r>
        <w:rPr>
          <w:spacing w:val="-4"/>
          <w:sz w:val="28"/>
          <w:szCs w:val="28"/>
        </w:rPr>
        <w:t>15</w:t>
      </w:r>
      <w:r w:rsidRPr="00A62C6F">
        <w:rPr>
          <w:spacing w:val="-4"/>
          <w:sz w:val="28"/>
          <w:szCs w:val="28"/>
        </w:rPr>
        <w:t xml:space="preserve">. </w:t>
      </w:r>
      <w:r w:rsidRPr="00F54B9D">
        <w:rPr>
          <w:spacing w:val="-4"/>
          <w:sz w:val="28"/>
          <w:szCs w:val="28"/>
        </w:rPr>
        <w:t xml:space="preserve">Услуги по </w:t>
      </w:r>
      <w:r>
        <w:rPr>
          <w:spacing w:val="-4"/>
          <w:sz w:val="28"/>
          <w:szCs w:val="28"/>
        </w:rPr>
        <w:t>проведению г</w:t>
      </w:r>
      <w:r w:rsidRPr="00F54B9D">
        <w:rPr>
          <w:spacing w:val="-4"/>
          <w:sz w:val="28"/>
          <w:szCs w:val="28"/>
        </w:rPr>
        <w:t>осударственной экспертиз</w:t>
      </w:r>
      <w:r>
        <w:rPr>
          <w:spacing w:val="-4"/>
          <w:sz w:val="28"/>
          <w:szCs w:val="28"/>
        </w:rPr>
        <w:t>ы</w:t>
      </w:r>
      <w:r w:rsidRPr="00F54B9D">
        <w:rPr>
          <w:spacing w:val="-4"/>
          <w:sz w:val="28"/>
          <w:szCs w:val="28"/>
        </w:rPr>
        <w:t xml:space="preserve"> проектной документации</w:t>
      </w:r>
      <w:r>
        <w:rPr>
          <w:spacing w:val="-4"/>
          <w:sz w:val="28"/>
          <w:szCs w:val="28"/>
        </w:rPr>
        <w:t xml:space="preserve">, инженерных изысканий, </w:t>
      </w:r>
      <w:r w:rsidRPr="00F54B9D">
        <w:rPr>
          <w:spacing w:val="-4"/>
          <w:sz w:val="28"/>
          <w:szCs w:val="28"/>
        </w:rPr>
        <w:t>проверки сметной стоимости объектов капитального строительства.</w:t>
      </w:r>
    </w:p>
    <w:p w:rsidR="00B12033" w:rsidRPr="00F54B9D" w:rsidRDefault="00B12033" w:rsidP="00B12033">
      <w:pPr>
        <w:tabs>
          <w:tab w:val="left" w:pos="0"/>
          <w:tab w:val="num" w:pos="1418"/>
        </w:tabs>
        <w:ind w:firstLine="709"/>
        <w:jc w:val="both"/>
        <w:rPr>
          <w:sz w:val="28"/>
          <w:szCs w:val="28"/>
        </w:rPr>
      </w:pPr>
      <w:r>
        <w:rPr>
          <w:sz w:val="28"/>
          <w:szCs w:val="28"/>
        </w:rPr>
        <w:t xml:space="preserve">16. </w:t>
      </w:r>
      <w:proofErr w:type="spellStart"/>
      <w:r w:rsidRPr="00F54B9D">
        <w:rPr>
          <w:sz w:val="28"/>
          <w:szCs w:val="28"/>
        </w:rPr>
        <w:t>Софинансирование</w:t>
      </w:r>
      <w:proofErr w:type="spellEnd"/>
      <w:r w:rsidRPr="00F54B9D">
        <w:rPr>
          <w:sz w:val="28"/>
          <w:szCs w:val="28"/>
        </w:rPr>
        <w:t xml:space="preserve"> по договорам с организациями, действующими от имени и по поручению </w:t>
      </w:r>
      <w:r>
        <w:rPr>
          <w:sz w:val="28"/>
          <w:szCs w:val="28"/>
        </w:rPr>
        <w:t>краевых</w:t>
      </w:r>
      <w:r w:rsidRPr="00F54B9D">
        <w:rPr>
          <w:sz w:val="28"/>
          <w:szCs w:val="28"/>
        </w:rPr>
        <w:t xml:space="preserve"> органов исполнительной власти </w:t>
      </w:r>
      <w:r w:rsidRPr="00F54B9D">
        <w:rPr>
          <w:sz w:val="28"/>
          <w:szCs w:val="28"/>
        </w:rPr>
        <w:br/>
        <w:t xml:space="preserve">и уполномоченными совершать необходимые действия для эффективной реализации </w:t>
      </w:r>
      <w:r>
        <w:rPr>
          <w:sz w:val="28"/>
          <w:szCs w:val="28"/>
        </w:rPr>
        <w:t>краевых</w:t>
      </w:r>
      <w:r w:rsidRPr="00F54B9D">
        <w:rPr>
          <w:sz w:val="28"/>
          <w:szCs w:val="28"/>
        </w:rPr>
        <w:t xml:space="preserve"> проектов.</w:t>
      </w:r>
    </w:p>
    <w:p w:rsidR="00B12033" w:rsidRPr="00F54B9D" w:rsidRDefault="00B12033" w:rsidP="00B12033">
      <w:pPr>
        <w:tabs>
          <w:tab w:val="num" w:pos="928"/>
          <w:tab w:val="num" w:pos="1418"/>
        </w:tabs>
        <w:ind w:firstLine="709"/>
        <w:jc w:val="both"/>
        <w:rPr>
          <w:sz w:val="28"/>
          <w:szCs w:val="28"/>
        </w:rPr>
      </w:pPr>
      <w:r>
        <w:rPr>
          <w:sz w:val="28"/>
          <w:szCs w:val="28"/>
        </w:rPr>
        <w:t xml:space="preserve">17. </w:t>
      </w:r>
      <w:r w:rsidRPr="00F54B9D">
        <w:rPr>
          <w:sz w:val="28"/>
          <w:szCs w:val="28"/>
        </w:rPr>
        <w:t>Приобретение цветов, наградной продукции.</w:t>
      </w:r>
    </w:p>
    <w:p w:rsidR="00B12033" w:rsidRPr="00F54B9D" w:rsidRDefault="00B12033" w:rsidP="00B12033">
      <w:pPr>
        <w:tabs>
          <w:tab w:val="num" w:pos="928"/>
          <w:tab w:val="num" w:pos="1418"/>
        </w:tabs>
        <w:ind w:firstLine="709"/>
        <w:jc w:val="both"/>
        <w:rPr>
          <w:sz w:val="28"/>
          <w:szCs w:val="28"/>
        </w:rPr>
      </w:pPr>
      <w:r>
        <w:rPr>
          <w:sz w:val="28"/>
          <w:szCs w:val="28"/>
        </w:rPr>
        <w:t xml:space="preserve">18. </w:t>
      </w:r>
      <w:r w:rsidRPr="00F54B9D">
        <w:rPr>
          <w:sz w:val="28"/>
          <w:szCs w:val="28"/>
        </w:rPr>
        <w:t>Услуги по организации отдыха и оздоровления детей.</w:t>
      </w:r>
    </w:p>
    <w:p w:rsidR="00B12033" w:rsidRPr="00F54B9D" w:rsidRDefault="00B12033" w:rsidP="00B12033">
      <w:pPr>
        <w:tabs>
          <w:tab w:val="num" w:pos="928"/>
          <w:tab w:val="num" w:pos="1134"/>
        </w:tabs>
        <w:ind w:firstLine="709"/>
        <w:jc w:val="both"/>
        <w:rPr>
          <w:sz w:val="28"/>
          <w:szCs w:val="28"/>
        </w:rPr>
      </w:pPr>
      <w:r>
        <w:rPr>
          <w:sz w:val="28"/>
          <w:szCs w:val="28"/>
        </w:rPr>
        <w:t>19.  У</w:t>
      </w:r>
      <w:r w:rsidRPr="00F54B9D">
        <w:rPr>
          <w:sz w:val="28"/>
          <w:szCs w:val="28"/>
        </w:rPr>
        <w:t>слуг</w:t>
      </w:r>
      <w:r>
        <w:rPr>
          <w:sz w:val="28"/>
          <w:szCs w:val="28"/>
        </w:rPr>
        <w:t xml:space="preserve">и по </w:t>
      </w:r>
      <w:r w:rsidRPr="00F54B9D">
        <w:rPr>
          <w:sz w:val="28"/>
          <w:szCs w:val="28"/>
        </w:rPr>
        <w:t>государственной экологической экспертиз</w:t>
      </w:r>
      <w:r>
        <w:rPr>
          <w:sz w:val="28"/>
          <w:szCs w:val="28"/>
        </w:rPr>
        <w:t>е</w:t>
      </w:r>
      <w:r w:rsidRPr="00F54B9D">
        <w:rPr>
          <w:sz w:val="28"/>
          <w:szCs w:val="28"/>
        </w:rPr>
        <w:t>.</w:t>
      </w:r>
    </w:p>
    <w:p w:rsidR="00B12033" w:rsidRPr="00F54B9D" w:rsidRDefault="00B12033" w:rsidP="00B12033">
      <w:pPr>
        <w:tabs>
          <w:tab w:val="num" w:pos="928"/>
          <w:tab w:val="num" w:pos="1418"/>
        </w:tabs>
        <w:ind w:firstLine="709"/>
        <w:jc w:val="both"/>
        <w:rPr>
          <w:sz w:val="28"/>
          <w:szCs w:val="28"/>
        </w:rPr>
      </w:pPr>
      <w:r>
        <w:rPr>
          <w:sz w:val="28"/>
          <w:szCs w:val="28"/>
        </w:rPr>
        <w:t xml:space="preserve">20. </w:t>
      </w:r>
      <w:r w:rsidRPr="00F54B9D">
        <w:rPr>
          <w:sz w:val="28"/>
          <w:szCs w:val="28"/>
        </w:rPr>
        <w:t>Услуги по изготовлению бланочной, печатной продукции.</w:t>
      </w:r>
    </w:p>
    <w:p w:rsidR="00B12033" w:rsidRPr="00405956" w:rsidRDefault="00B12033" w:rsidP="00B12033">
      <w:pPr>
        <w:pStyle w:val="ConsPlusNormal"/>
        <w:ind w:firstLine="709"/>
        <w:jc w:val="both"/>
        <w:rPr>
          <w:spacing w:val="-4"/>
          <w:sz w:val="28"/>
          <w:szCs w:val="28"/>
        </w:rPr>
      </w:pPr>
      <w:r w:rsidRPr="00405956">
        <w:rPr>
          <w:sz w:val="28"/>
          <w:szCs w:val="28"/>
        </w:rPr>
        <w:lastRenderedPageBreak/>
        <w:t>2</w:t>
      </w:r>
      <w:r>
        <w:rPr>
          <w:sz w:val="28"/>
          <w:szCs w:val="28"/>
        </w:rPr>
        <w:t>1</w:t>
      </w:r>
      <w:r w:rsidRPr="00405956">
        <w:rPr>
          <w:sz w:val="28"/>
          <w:szCs w:val="28"/>
        </w:rPr>
        <w:t xml:space="preserve">. </w:t>
      </w:r>
      <w:r w:rsidRPr="00405956">
        <w:rPr>
          <w:spacing w:val="-4"/>
          <w:sz w:val="28"/>
          <w:szCs w:val="28"/>
        </w:rPr>
        <w:t>Билеты на посещение муниципальных учреждений культуры.</w:t>
      </w:r>
    </w:p>
    <w:p w:rsidR="00B12033" w:rsidRPr="00405956" w:rsidRDefault="00B12033" w:rsidP="00B12033">
      <w:pPr>
        <w:pStyle w:val="ConsPlusNormal"/>
        <w:ind w:firstLine="709"/>
        <w:jc w:val="both"/>
        <w:rPr>
          <w:sz w:val="28"/>
          <w:szCs w:val="28"/>
        </w:rPr>
      </w:pPr>
      <w:r w:rsidRPr="00405956">
        <w:rPr>
          <w:spacing w:val="-4"/>
          <w:sz w:val="28"/>
          <w:szCs w:val="28"/>
        </w:rPr>
        <w:t>2</w:t>
      </w:r>
      <w:r>
        <w:rPr>
          <w:spacing w:val="-4"/>
          <w:sz w:val="28"/>
          <w:szCs w:val="28"/>
        </w:rPr>
        <w:t>2</w:t>
      </w:r>
      <w:r w:rsidRPr="00405956">
        <w:rPr>
          <w:spacing w:val="-4"/>
          <w:sz w:val="28"/>
          <w:szCs w:val="28"/>
        </w:rPr>
        <w:t xml:space="preserve">. </w:t>
      </w:r>
      <w:r w:rsidRPr="00405956">
        <w:rPr>
          <w:sz w:val="28"/>
          <w:szCs w:val="28"/>
        </w:rPr>
        <w:t>Авиа</w:t>
      </w:r>
      <w:r>
        <w:rPr>
          <w:sz w:val="28"/>
          <w:szCs w:val="28"/>
        </w:rPr>
        <w:t xml:space="preserve"> </w:t>
      </w:r>
      <w:r w:rsidRPr="00405956">
        <w:rPr>
          <w:sz w:val="28"/>
          <w:szCs w:val="28"/>
        </w:rPr>
        <w:t xml:space="preserve">- и железнодорожные билеты, билеты для проезда городским </w:t>
      </w:r>
      <w:r w:rsidRPr="00405956">
        <w:rPr>
          <w:sz w:val="28"/>
          <w:szCs w:val="28"/>
        </w:rPr>
        <w:br/>
        <w:t>и пригородным транспортом.</w:t>
      </w:r>
    </w:p>
    <w:p w:rsidR="00B12033" w:rsidRPr="0087795C" w:rsidRDefault="00B12033" w:rsidP="00B12033">
      <w:pPr>
        <w:tabs>
          <w:tab w:val="num" w:pos="1276"/>
        </w:tabs>
        <w:ind w:left="568"/>
        <w:jc w:val="both"/>
        <w:rPr>
          <w:sz w:val="28"/>
          <w:szCs w:val="28"/>
        </w:rPr>
      </w:pPr>
      <w:r>
        <w:rPr>
          <w:sz w:val="28"/>
          <w:szCs w:val="28"/>
        </w:rPr>
        <w:t xml:space="preserve">  </w:t>
      </w:r>
      <w:r w:rsidRPr="0087795C">
        <w:rPr>
          <w:sz w:val="28"/>
          <w:szCs w:val="28"/>
        </w:rPr>
        <w:t xml:space="preserve">23. Услуги по бронированию и найму жилых помещений, связанные </w:t>
      </w:r>
    </w:p>
    <w:p w:rsidR="00B12033" w:rsidRPr="0087795C" w:rsidRDefault="00B12033" w:rsidP="00B12033">
      <w:pPr>
        <w:tabs>
          <w:tab w:val="num" w:pos="1276"/>
        </w:tabs>
        <w:jc w:val="both"/>
        <w:rPr>
          <w:sz w:val="28"/>
          <w:szCs w:val="28"/>
        </w:rPr>
      </w:pPr>
      <w:r w:rsidRPr="0087795C">
        <w:rPr>
          <w:sz w:val="28"/>
          <w:szCs w:val="28"/>
        </w:rPr>
        <w:t>со служебными командировками.</w:t>
      </w:r>
    </w:p>
    <w:p w:rsidR="00B12033" w:rsidRPr="0087795C" w:rsidRDefault="00B12033" w:rsidP="00B12033">
      <w:pPr>
        <w:jc w:val="both"/>
        <w:rPr>
          <w:sz w:val="28"/>
          <w:szCs w:val="28"/>
        </w:rPr>
      </w:pPr>
      <w:r w:rsidRPr="0087795C">
        <w:rPr>
          <w:sz w:val="28"/>
          <w:szCs w:val="28"/>
        </w:rPr>
        <w:t xml:space="preserve">          24. Услуги, связанные с направлением спортсменов и сопровождающих</w:t>
      </w:r>
    </w:p>
    <w:p w:rsidR="00B12033" w:rsidRDefault="00B12033" w:rsidP="00B12033">
      <w:pPr>
        <w:tabs>
          <w:tab w:val="num" w:pos="1276"/>
        </w:tabs>
        <w:jc w:val="both"/>
        <w:rPr>
          <w:sz w:val="28"/>
          <w:szCs w:val="28"/>
        </w:rPr>
      </w:pPr>
      <w:r w:rsidRPr="0087795C">
        <w:rPr>
          <w:sz w:val="28"/>
          <w:szCs w:val="28"/>
        </w:rPr>
        <w:t xml:space="preserve">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w:t>
      </w:r>
      <w:r>
        <w:rPr>
          <w:sz w:val="28"/>
          <w:szCs w:val="28"/>
        </w:rPr>
        <w:t>ределами Красноярского края;</w:t>
      </w:r>
    </w:p>
    <w:p w:rsidR="00B12033" w:rsidRPr="00953A6C" w:rsidRDefault="00B12033" w:rsidP="00B12033">
      <w:pPr>
        <w:tabs>
          <w:tab w:val="num" w:pos="1276"/>
        </w:tabs>
        <w:jc w:val="both"/>
        <w:rPr>
          <w:sz w:val="28"/>
          <w:szCs w:val="28"/>
        </w:rPr>
      </w:pPr>
      <w:r>
        <w:rPr>
          <w:sz w:val="28"/>
          <w:szCs w:val="28"/>
        </w:rPr>
        <w:t xml:space="preserve">          25.  </w:t>
      </w:r>
      <w:r w:rsidRPr="00953A6C">
        <w:rPr>
          <w:sz w:val="28"/>
          <w:szCs w:val="28"/>
        </w:rPr>
        <w:t>Товары, работы и услуги,</w:t>
      </w:r>
      <w:r>
        <w:rPr>
          <w:sz w:val="28"/>
          <w:szCs w:val="28"/>
        </w:rPr>
        <w:t xml:space="preserve"> </w:t>
      </w:r>
      <w:r w:rsidRPr="00953A6C">
        <w:rPr>
          <w:sz w:val="28"/>
          <w:szCs w:val="28"/>
        </w:rPr>
        <w:t>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Pr>
          <w:sz w:val="28"/>
          <w:szCs w:val="28"/>
        </w:rPr>
        <w:t xml:space="preserve">, а также в связи с предупреждением распространения </w:t>
      </w:r>
      <w:proofErr w:type="spellStart"/>
      <w:r w:rsidRPr="001C6118">
        <w:rPr>
          <w:rFonts w:eastAsia="Calibri"/>
          <w:sz w:val="28"/>
          <w:szCs w:val="28"/>
          <w:lang w:eastAsia="en-US"/>
        </w:rPr>
        <w:t>коронавирус</w:t>
      </w:r>
      <w:r>
        <w:rPr>
          <w:rFonts w:eastAsia="Calibri"/>
          <w:sz w:val="28"/>
          <w:szCs w:val="28"/>
          <w:lang w:eastAsia="en-US"/>
        </w:rPr>
        <w:t>н</w:t>
      </w:r>
      <w:r w:rsidRPr="001C6118">
        <w:rPr>
          <w:rFonts w:eastAsia="Calibri"/>
          <w:sz w:val="28"/>
          <w:szCs w:val="28"/>
          <w:lang w:eastAsia="en-US"/>
        </w:rPr>
        <w:t>ой</w:t>
      </w:r>
      <w:proofErr w:type="spellEnd"/>
      <w:r w:rsidRPr="001C6118">
        <w:rPr>
          <w:rFonts w:eastAsia="Calibri"/>
          <w:sz w:val="28"/>
          <w:szCs w:val="28"/>
          <w:lang w:eastAsia="en-US"/>
        </w:rPr>
        <w:t xml:space="preserve"> инфекции (</w:t>
      </w:r>
      <w:r w:rsidRPr="001C6118">
        <w:rPr>
          <w:rFonts w:eastAsia="Calibri"/>
          <w:sz w:val="28"/>
          <w:szCs w:val="28"/>
          <w:lang w:val="en-US" w:eastAsia="en-US"/>
        </w:rPr>
        <w:t>COVID</w:t>
      </w:r>
      <w:r w:rsidRPr="001C6118">
        <w:rPr>
          <w:rFonts w:eastAsia="Calibri"/>
          <w:sz w:val="28"/>
          <w:szCs w:val="28"/>
          <w:lang w:eastAsia="en-US"/>
        </w:rPr>
        <w:t>-19</w:t>
      </w:r>
      <w:r>
        <w:rPr>
          <w:rFonts w:eastAsia="Calibri"/>
          <w:sz w:val="28"/>
          <w:szCs w:val="28"/>
          <w:lang w:eastAsia="en-US"/>
        </w:rPr>
        <w:t>).</w:t>
      </w:r>
    </w:p>
    <w:p w:rsidR="00B12033" w:rsidRDefault="00B12033" w:rsidP="00B12033">
      <w:pPr>
        <w:tabs>
          <w:tab w:val="num" w:pos="1276"/>
        </w:tabs>
        <w:jc w:val="both"/>
        <w:rPr>
          <w:sz w:val="28"/>
          <w:szCs w:val="28"/>
        </w:rPr>
      </w:pPr>
    </w:p>
    <w:p w:rsidR="00B12033" w:rsidRDefault="00B12033" w:rsidP="00B12033">
      <w:pPr>
        <w:tabs>
          <w:tab w:val="num" w:pos="1276"/>
        </w:tabs>
        <w:jc w:val="both"/>
        <w:rPr>
          <w:sz w:val="28"/>
          <w:szCs w:val="28"/>
        </w:rPr>
      </w:pPr>
    </w:p>
    <w:p w:rsidR="00B12033" w:rsidRDefault="00B12033" w:rsidP="00B12033">
      <w:pPr>
        <w:tabs>
          <w:tab w:val="num" w:pos="1276"/>
        </w:tabs>
        <w:jc w:val="both"/>
        <w:rPr>
          <w:sz w:val="28"/>
          <w:szCs w:val="28"/>
        </w:rPr>
      </w:pPr>
    </w:p>
    <w:p w:rsidR="00B12033" w:rsidRDefault="00B12033" w:rsidP="00B12033">
      <w:pPr>
        <w:tabs>
          <w:tab w:val="num" w:pos="1276"/>
        </w:tabs>
        <w:jc w:val="both"/>
        <w:rPr>
          <w:sz w:val="28"/>
          <w:szCs w:val="28"/>
        </w:rPr>
      </w:pPr>
    </w:p>
    <w:p w:rsidR="00B12033" w:rsidRDefault="00B12033" w:rsidP="00B12033">
      <w:pPr>
        <w:tabs>
          <w:tab w:val="num" w:pos="1276"/>
        </w:tabs>
        <w:jc w:val="both"/>
        <w:rPr>
          <w:sz w:val="28"/>
          <w:szCs w:val="28"/>
        </w:rPr>
      </w:pPr>
    </w:p>
    <w:p w:rsidR="00B12033" w:rsidRPr="00405956" w:rsidRDefault="00B12033" w:rsidP="00B12033">
      <w:pPr>
        <w:pStyle w:val="ConsPlusNormal"/>
        <w:ind w:firstLine="709"/>
        <w:jc w:val="both"/>
        <w:rPr>
          <w:sz w:val="28"/>
          <w:szCs w:val="28"/>
        </w:rPr>
      </w:pPr>
    </w:p>
    <w:p w:rsidR="00B12033" w:rsidRPr="00405956" w:rsidRDefault="00B12033" w:rsidP="00B12033">
      <w:pPr>
        <w:pStyle w:val="ConsPlusNormal"/>
        <w:ind w:firstLine="709"/>
        <w:jc w:val="both"/>
        <w:rPr>
          <w:sz w:val="28"/>
          <w:szCs w:val="28"/>
        </w:rPr>
      </w:pPr>
    </w:p>
    <w:p w:rsidR="00B12033" w:rsidRPr="00B12033" w:rsidRDefault="00B12033" w:rsidP="00B12033">
      <w:pPr>
        <w:rPr>
          <w:lang w:eastAsia="en-US" w:bidi="en-US"/>
        </w:rPr>
      </w:pPr>
      <w:bookmarkStart w:id="0" w:name="_GoBack"/>
      <w:bookmarkEnd w:id="0"/>
    </w:p>
    <w:sectPr w:rsidR="00B12033" w:rsidRPr="00B12033" w:rsidSect="00535F97">
      <w:headerReference w:type="default" r:id="rId10"/>
      <w:pgSz w:w="11906" w:h="16838"/>
      <w:pgMar w:top="426" w:right="709" w:bottom="1276" w:left="1559"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7E" w:rsidRDefault="00A1427E" w:rsidP="00645229">
      <w:r>
        <w:separator/>
      </w:r>
    </w:p>
  </w:endnote>
  <w:endnote w:type="continuationSeparator" w:id="0">
    <w:p w:rsidR="00A1427E" w:rsidRDefault="00A1427E"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7E" w:rsidRDefault="00A1427E" w:rsidP="00645229">
      <w:r>
        <w:separator/>
      </w:r>
    </w:p>
  </w:footnote>
  <w:footnote w:type="continuationSeparator" w:id="0">
    <w:p w:rsidR="00A1427E" w:rsidRDefault="00A1427E" w:rsidP="0064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33" w:rsidRDefault="00B12033" w:rsidP="006D63D7">
    <w:pPr>
      <w:pStyle w:val="afa"/>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B12033" w:rsidRDefault="00B12033">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B2" w:rsidRDefault="00BA20B2">
    <w:pPr>
      <w:pStyle w:val="afa"/>
      <w:jc w:val="center"/>
    </w:pPr>
    <w:r>
      <w:fldChar w:fldCharType="begin"/>
    </w:r>
    <w:r>
      <w:instrText xml:space="preserve"> PAGE   \* MERGEFORMAT </w:instrText>
    </w:r>
    <w:r>
      <w:fldChar w:fldCharType="separate"/>
    </w:r>
    <w:r w:rsidR="00B12033">
      <w:rPr>
        <w:noProof/>
      </w:rPr>
      <w:t>6</w:t>
    </w:r>
    <w:r>
      <w:fldChar w:fldCharType="end"/>
    </w:r>
  </w:p>
  <w:p w:rsidR="00BA20B2" w:rsidRDefault="00BA20B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48F1"/>
    <w:multiLevelType w:val="multilevel"/>
    <w:tmpl w:val="888CC4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2">
    <w:nsid w:val="0D69312C"/>
    <w:multiLevelType w:val="multilevel"/>
    <w:tmpl w:val="10644CB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871A0"/>
    <w:multiLevelType w:val="hybridMultilevel"/>
    <w:tmpl w:val="D5662940"/>
    <w:lvl w:ilvl="0" w:tplc="BF581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A15702"/>
    <w:multiLevelType w:val="multilevel"/>
    <w:tmpl w:val="EA5A3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13C27"/>
    <w:multiLevelType w:val="multilevel"/>
    <w:tmpl w:val="EBFEF35E"/>
    <w:lvl w:ilvl="0">
      <w:start w:val="1"/>
      <w:numFmt w:val="decimal"/>
      <w:lvlText w:val="%1."/>
      <w:lvlJc w:val="left"/>
      <w:pPr>
        <w:ind w:left="720" w:hanging="360"/>
      </w:pPr>
      <w:rPr>
        <w:rFonts w:hint="default"/>
      </w:rPr>
    </w:lvl>
    <w:lvl w:ilvl="1">
      <w:start w:val="7"/>
      <w:numFmt w:val="decimal"/>
      <w:isLgl/>
      <w:lvlText w:val="%1.%2."/>
      <w:lvlJc w:val="left"/>
      <w:pPr>
        <w:ind w:left="1560" w:hanging="810"/>
      </w:pPr>
      <w:rPr>
        <w:rFonts w:hint="default"/>
      </w:rPr>
    </w:lvl>
    <w:lvl w:ilvl="2">
      <w:start w:val="1"/>
      <w:numFmt w:val="decimal"/>
      <w:isLgl/>
      <w:lvlText w:val="%1.%2.%3."/>
      <w:lvlJc w:val="left"/>
      <w:pPr>
        <w:ind w:left="1950" w:hanging="81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7">
    <w:nsid w:val="0FCB7FB7"/>
    <w:multiLevelType w:val="hybridMultilevel"/>
    <w:tmpl w:val="0254C1C2"/>
    <w:lvl w:ilvl="0" w:tplc="856846E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5B1C54"/>
    <w:multiLevelType w:val="singleLevel"/>
    <w:tmpl w:val="EC9E254C"/>
    <w:lvl w:ilvl="0">
      <w:start w:val="3"/>
      <w:numFmt w:val="bullet"/>
      <w:lvlText w:val="-"/>
      <w:lvlJc w:val="left"/>
      <w:pPr>
        <w:tabs>
          <w:tab w:val="num" w:pos="765"/>
        </w:tabs>
        <w:ind w:left="765" w:hanging="405"/>
      </w:pPr>
    </w:lvl>
  </w:abstractNum>
  <w:abstractNum w:abstractNumId="9">
    <w:nsid w:val="16A32E1C"/>
    <w:multiLevelType w:val="hybridMultilevel"/>
    <w:tmpl w:val="A92EC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86717"/>
    <w:multiLevelType w:val="hybridMultilevel"/>
    <w:tmpl w:val="CAEC6C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EF39A0"/>
    <w:multiLevelType w:val="multilevel"/>
    <w:tmpl w:val="888A8184"/>
    <w:lvl w:ilvl="0">
      <w:start w:val="1"/>
      <w:numFmt w:val="decimal"/>
      <w:lvlText w:val="%1."/>
      <w:lvlJc w:val="left"/>
      <w:pPr>
        <w:ind w:left="1110" w:hanging="360"/>
      </w:pPr>
      <w:rPr>
        <w:rFonts w:hint="default"/>
      </w:rPr>
    </w:lvl>
    <w:lvl w:ilvl="1">
      <w:start w:val="3"/>
      <w:numFmt w:val="decimal"/>
      <w:isLgl/>
      <w:lvlText w:val="%1.%2"/>
      <w:lvlJc w:val="left"/>
      <w:pPr>
        <w:ind w:left="2077" w:hanging="37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5">
    <w:nsid w:val="2ED029B1"/>
    <w:multiLevelType w:val="hybridMultilevel"/>
    <w:tmpl w:val="C576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B327E4"/>
    <w:multiLevelType w:val="hybridMultilevel"/>
    <w:tmpl w:val="89642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B05F8"/>
    <w:multiLevelType w:val="multilevel"/>
    <w:tmpl w:val="A19A0C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3F16E0"/>
    <w:multiLevelType w:val="multilevel"/>
    <w:tmpl w:val="D8D054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191E30"/>
    <w:multiLevelType w:val="multilevel"/>
    <w:tmpl w:val="AE7C7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A65C6E"/>
    <w:multiLevelType w:val="multilevel"/>
    <w:tmpl w:val="46463B20"/>
    <w:lvl w:ilvl="0">
      <w:start w:val="2010"/>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31FB4"/>
    <w:multiLevelType w:val="hybridMultilevel"/>
    <w:tmpl w:val="42D8E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D25AD0"/>
    <w:multiLevelType w:val="hybridMultilevel"/>
    <w:tmpl w:val="4CD60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6E264D"/>
    <w:multiLevelType w:val="multilevel"/>
    <w:tmpl w:val="7C74D5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44327CCC"/>
    <w:multiLevelType w:val="hybridMultilevel"/>
    <w:tmpl w:val="F2FAE216"/>
    <w:lvl w:ilvl="0" w:tplc="0419000F">
      <w:start w:val="1"/>
      <w:numFmt w:val="decimal"/>
      <w:lvlText w:val="%1."/>
      <w:lvlJc w:val="left"/>
      <w:pPr>
        <w:ind w:left="360"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7">
    <w:nsid w:val="44C501DD"/>
    <w:multiLevelType w:val="multilevel"/>
    <w:tmpl w:val="A04C206A"/>
    <w:lvl w:ilvl="0">
      <w:start w:val="2010"/>
      <w:numFmt w:val="decimal"/>
      <w:lvlText w:val="0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714162"/>
    <w:multiLevelType w:val="multilevel"/>
    <w:tmpl w:val="D902D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502945"/>
    <w:multiLevelType w:val="multilevel"/>
    <w:tmpl w:val="16C0450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4BD4428A"/>
    <w:multiLevelType w:val="hybridMultilevel"/>
    <w:tmpl w:val="0EA4181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4ED20CB6"/>
    <w:multiLevelType w:val="hybridMultilevel"/>
    <w:tmpl w:val="F10E5150"/>
    <w:lvl w:ilvl="0" w:tplc="C242DC82">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66A6734"/>
    <w:multiLevelType w:val="multilevel"/>
    <w:tmpl w:val="A2E8365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41425F"/>
    <w:multiLevelType w:val="multilevel"/>
    <w:tmpl w:val="2B5846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90268B"/>
    <w:multiLevelType w:val="multilevel"/>
    <w:tmpl w:val="B724832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2A3A04"/>
    <w:multiLevelType w:val="multilevel"/>
    <w:tmpl w:val="F9DC2BF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6830143"/>
    <w:multiLevelType w:val="hybridMultilevel"/>
    <w:tmpl w:val="6CB6D932"/>
    <w:lvl w:ilvl="0" w:tplc="06D4718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1">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3">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B5B329D"/>
    <w:multiLevelType w:val="hybridMultilevel"/>
    <w:tmpl w:val="8E7466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F036D72"/>
    <w:multiLevelType w:val="hybridMultilevel"/>
    <w:tmpl w:val="86B44102"/>
    <w:lvl w:ilvl="0" w:tplc="8D6015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0"/>
  </w:num>
  <w:num w:numId="5">
    <w:abstractNumId w:val="7"/>
  </w:num>
  <w:num w:numId="6">
    <w:abstractNumId w:val="25"/>
  </w:num>
  <w:num w:numId="7">
    <w:abstractNumId w:val="4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47"/>
  </w:num>
  <w:num w:numId="12">
    <w:abstractNumId w:val="15"/>
  </w:num>
  <w:num w:numId="13">
    <w:abstractNumId w:val="32"/>
  </w:num>
  <w:num w:numId="14">
    <w:abstractNumId w:val="3"/>
  </w:num>
  <w:num w:numId="15">
    <w:abstractNumId w:val="12"/>
  </w:num>
  <w:num w:numId="16">
    <w:abstractNumId w:val="16"/>
  </w:num>
  <w:num w:numId="17">
    <w:abstractNumId w:val="8"/>
  </w:num>
  <w:num w:numId="18">
    <w:abstractNumId w:val="9"/>
  </w:num>
  <w:num w:numId="19">
    <w:abstractNumId w:val="14"/>
  </w:num>
  <w:num w:numId="20">
    <w:abstractNumId w:val="28"/>
  </w:num>
  <w:num w:numId="21">
    <w:abstractNumId w:val="23"/>
  </w:num>
  <w:num w:numId="22">
    <w:abstractNumId w:val="34"/>
  </w:num>
  <w:num w:numId="23">
    <w:abstractNumId w:val="19"/>
  </w:num>
  <w:num w:numId="24">
    <w:abstractNumId w:val="27"/>
  </w:num>
  <w:num w:numId="25">
    <w:abstractNumId w:val="20"/>
  </w:num>
  <w:num w:numId="26">
    <w:abstractNumId w:val="17"/>
  </w:num>
  <w:num w:numId="27">
    <w:abstractNumId w:val="37"/>
  </w:num>
  <w:num w:numId="28">
    <w:abstractNumId w:val="39"/>
  </w:num>
  <w:num w:numId="29">
    <w:abstractNumId w:val="21"/>
  </w:num>
  <w:num w:numId="30">
    <w:abstractNumId w:val="36"/>
  </w:num>
  <w:num w:numId="31">
    <w:abstractNumId w:val="18"/>
  </w:num>
  <w:num w:numId="32">
    <w:abstractNumId w:val="5"/>
  </w:num>
  <w:num w:numId="33">
    <w:abstractNumId w:val="2"/>
  </w:num>
  <w:num w:numId="34">
    <w:abstractNumId w:val="6"/>
  </w:num>
  <w:num w:numId="35">
    <w:abstractNumId w:val="40"/>
  </w:num>
  <w:num w:numId="36">
    <w:abstractNumId w:val="33"/>
  </w:num>
  <w:num w:numId="37">
    <w:abstractNumId w:val="42"/>
  </w:num>
  <w:num w:numId="38">
    <w:abstractNumId w:val="41"/>
  </w:num>
  <w:num w:numId="39">
    <w:abstractNumId w:val="10"/>
  </w:num>
  <w:num w:numId="40">
    <w:abstractNumId w:val="24"/>
  </w:num>
  <w:num w:numId="41">
    <w:abstractNumId w:val="11"/>
  </w:num>
  <w:num w:numId="42">
    <w:abstractNumId w:val="45"/>
  </w:num>
  <w:num w:numId="43">
    <w:abstractNumId w:val="43"/>
  </w:num>
  <w:num w:numId="44">
    <w:abstractNumId w:val="29"/>
  </w:num>
  <w:num w:numId="45">
    <w:abstractNumId w:val="4"/>
  </w:num>
  <w:num w:numId="46">
    <w:abstractNumId w:val="38"/>
  </w:num>
  <w:num w:numId="47">
    <w:abstractNumId w:val="4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1602B"/>
    <w:rsid w:val="00025FC7"/>
    <w:rsid w:val="0003504C"/>
    <w:rsid w:val="00047026"/>
    <w:rsid w:val="00066E4E"/>
    <w:rsid w:val="000B1A3D"/>
    <w:rsid w:val="000F7FF4"/>
    <w:rsid w:val="00115D3E"/>
    <w:rsid w:val="00121AE6"/>
    <w:rsid w:val="0012401F"/>
    <w:rsid w:val="00124249"/>
    <w:rsid w:val="001271C4"/>
    <w:rsid w:val="001357C3"/>
    <w:rsid w:val="00194DDA"/>
    <w:rsid w:val="001A29CE"/>
    <w:rsid w:val="001C00DD"/>
    <w:rsid w:val="001C655A"/>
    <w:rsid w:val="001D48F2"/>
    <w:rsid w:val="001D4F9D"/>
    <w:rsid w:val="0020626A"/>
    <w:rsid w:val="00206CB1"/>
    <w:rsid w:val="00226DF2"/>
    <w:rsid w:val="00236120"/>
    <w:rsid w:val="00252E95"/>
    <w:rsid w:val="002A5235"/>
    <w:rsid w:val="002B508A"/>
    <w:rsid w:val="002C5255"/>
    <w:rsid w:val="002C6269"/>
    <w:rsid w:val="002C7CC8"/>
    <w:rsid w:val="002E2351"/>
    <w:rsid w:val="002F5E2E"/>
    <w:rsid w:val="00310FDC"/>
    <w:rsid w:val="0031390A"/>
    <w:rsid w:val="00325BF2"/>
    <w:rsid w:val="00333517"/>
    <w:rsid w:val="00362EE1"/>
    <w:rsid w:val="003903E0"/>
    <w:rsid w:val="003B2E1A"/>
    <w:rsid w:val="003B763B"/>
    <w:rsid w:val="003D0E7B"/>
    <w:rsid w:val="003E668A"/>
    <w:rsid w:val="004407C9"/>
    <w:rsid w:val="00480E16"/>
    <w:rsid w:val="00493C3A"/>
    <w:rsid w:val="00497F50"/>
    <w:rsid w:val="004E0291"/>
    <w:rsid w:val="004E2B48"/>
    <w:rsid w:val="004E7F41"/>
    <w:rsid w:val="00512A57"/>
    <w:rsid w:val="005173E7"/>
    <w:rsid w:val="00522ECD"/>
    <w:rsid w:val="00535F97"/>
    <w:rsid w:val="005421C8"/>
    <w:rsid w:val="00556E25"/>
    <w:rsid w:val="005729A5"/>
    <w:rsid w:val="005C15C1"/>
    <w:rsid w:val="005E5CA5"/>
    <w:rsid w:val="005E68FE"/>
    <w:rsid w:val="0060472E"/>
    <w:rsid w:val="0063066E"/>
    <w:rsid w:val="0064069A"/>
    <w:rsid w:val="00645229"/>
    <w:rsid w:val="006E7629"/>
    <w:rsid w:val="006F06CC"/>
    <w:rsid w:val="00705D4D"/>
    <w:rsid w:val="007076A5"/>
    <w:rsid w:val="00710A88"/>
    <w:rsid w:val="00760CE6"/>
    <w:rsid w:val="00781EB6"/>
    <w:rsid w:val="007B1605"/>
    <w:rsid w:val="007B33AD"/>
    <w:rsid w:val="007F15BF"/>
    <w:rsid w:val="00804E52"/>
    <w:rsid w:val="00810187"/>
    <w:rsid w:val="008143E6"/>
    <w:rsid w:val="008175E7"/>
    <w:rsid w:val="00867FB0"/>
    <w:rsid w:val="008744BD"/>
    <w:rsid w:val="008A384E"/>
    <w:rsid w:val="009629D4"/>
    <w:rsid w:val="009B18EE"/>
    <w:rsid w:val="009D0EC2"/>
    <w:rsid w:val="009D4662"/>
    <w:rsid w:val="009F4846"/>
    <w:rsid w:val="00A1427E"/>
    <w:rsid w:val="00A207A8"/>
    <w:rsid w:val="00A2745B"/>
    <w:rsid w:val="00A3005B"/>
    <w:rsid w:val="00A64908"/>
    <w:rsid w:val="00AA0C5D"/>
    <w:rsid w:val="00AA4CCE"/>
    <w:rsid w:val="00AA7208"/>
    <w:rsid w:val="00AB2AD3"/>
    <w:rsid w:val="00AC65E5"/>
    <w:rsid w:val="00AC779E"/>
    <w:rsid w:val="00AF13F9"/>
    <w:rsid w:val="00B12033"/>
    <w:rsid w:val="00B1481C"/>
    <w:rsid w:val="00B35877"/>
    <w:rsid w:val="00B37328"/>
    <w:rsid w:val="00B439C3"/>
    <w:rsid w:val="00B4505F"/>
    <w:rsid w:val="00B52FD7"/>
    <w:rsid w:val="00B60DEE"/>
    <w:rsid w:val="00B6619F"/>
    <w:rsid w:val="00B67A83"/>
    <w:rsid w:val="00B73CA3"/>
    <w:rsid w:val="00B8143A"/>
    <w:rsid w:val="00BA20B2"/>
    <w:rsid w:val="00BA2554"/>
    <w:rsid w:val="00BC6102"/>
    <w:rsid w:val="00C14AE3"/>
    <w:rsid w:val="00C659C5"/>
    <w:rsid w:val="00C67CB5"/>
    <w:rsid w:val="00C812F7"/>
    <w:rsid w:val="00C83C93"/>
    <w:rsid w:val="00C944D4"/>
    <w:rsid w:val="00CC1444"/>
    <w:rsid w:val="00CC6FC5"/>
    <w:rsid w:val="00CD3E10"/>
    <w:rsid w:val="00CE6880"/>
    <w:rsid w:val="00D10519"/>
    <w:rsid w:val="00D93521"/>
    <w:rsid w:val="00DA6AC7"/>
    <w:rsid w:val="00DB6FD2"/>
    <w:rsid w:val="00DF4700"/>
    <w:rsid w:val="00E017A8"/>
    <w:rsid w:val="00E34C9D"/>
    <w:rsid w:val="00E40C99"/>
    <w:rsid w:val="00E5366E"/>
    <w:rsid w:val="00EB0103"/>
    <w:rsid w:val="00EB1923"/>
    <w:rsid w:val="00EC7E67"/>
    <w:rsid w:val="00ED1643"/>
    <w:rsid w:val="00ED3DFE"/>
    <w:rsid w:val="00ED7E6B"/>
    <w:rsid w:val="00F230EA"/>
    <w:rsid w:val="00F74B20"/>
    <w:rsid w:val="00FA0599"/>
    <w:rsid w:val="00FB4098"/>
    <w:rsid w:val="00FB4E89"/>
    <w:rsid w:val="00FC479A"/>
    <w:rsid w:val="00FD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0C5D"/>
    <w:pPr>
      <w:keepNext/>
      <w:jc w:val="center"/>
      <w:outlineLvl w:val="0"/>
    </w:pPr>
    <w:rPr>
      <w:sz w:val="28"/>
      <w:szCs w:val="20"/>
    </w:rPr>
  </w:style>
  <w:style w:type="paragraph" w:styleId="2">
    <w:name w:val="heading 2"/>
    <w:basedOn w:val="a"/>
    <w:next w:val="a"/>
    <w:link w:val="20"/>
    <w:uiPriority w:val="9"/>
    <w:unhideWhenUsed/>
    <w:qFormat/>
    <w:rsid w:val="00867FB0"/>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unhideWhenUsed/>
    <w:qFormat/>
    <w:rsid w:val="00867FB0"/>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867FB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67FB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67FB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67FB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67FB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67FB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6E7629"/>
    <w:rPr>
      <w:rFonts w:ascii="Times New Roman" w:eastAsia="Times New Roman" w:hAnsi="Times New Roman" w:cs="Times New Roman"/>
      <w:sz w:val="20"/>
      <w:szCs w:val="20"/>
      <w:lang w:eastAsia="ru-RU"/>
    </w:rPr>
  </w:style>
  <w:style w:type="table" w:styleId="a5">
    <w:name w:val="Table Grid"/>
    <w:basedOn w:val="a1"/>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C5D"/>
    <w:rPr>
      <w:rFonts w:ascii="Times New Roman" w:eastAsia="Times New Roman" w:hAnsi="Times New Roman" w:cs="Times New Roman"/>
      <w:sz w:val="28"/>
      <w:szCs w:val="20"/>
      <w:lang w:eastAsia="ru-RU"/>
    </w:rPr>
  </w:style>
  <w:style w:type="paragraph" w:styleId="a6">
    <w:name w:val="footnote text"/>
    <w:basedOn w:val="a"/>
    <w:link w:val="a7"/>
    <w:uiPriority w:val="99"/>
    <w:unhideWhenUsed/>
    <w:rsid w:val="00645229"/>
    <w:rPr>
      <w:sz w:val="20"/>
      <w:szCs w:val="20"/>
    </w:rPr>
  </w:style>
  <w:style w:type="character" w:customStyle="1" w:styleId="a7">
    <w:name w:val="Текст сноски Знак"/>
    <w:basedOn w:val="a0"/>
    <w:link w:val="a6"/>
    <w:uiPriority w:val="99"/>
    <w:rsid w:val="00645229"/>
    <w:rPr>
      <w:rFonts w:ascii="Times New Roman" w:eastAsia="Times New Roman" w:hAnsi="Times New Roman" w:cs="Times New Roman"/>
      <w:sz w:val="20"/>
      <w:szCs w:val="20"/>
      <w:lang w:eastAsia="ru-RU"/>
    </w:rPr>
  </w:style>
  <w:style w:type="paragraph" w:styleId="a8">
    <w:name w:val="Title"/>
    <w:basedOn w:val="a"/>
    <w:link w:val="a9"/>
    <w:uiPriority w:val="10"/>
    <w:qFormat/>
    <w:rsid w:val="00645229"/>
    <w:pPr>
      <w:jc w:val="center"/>
    </w:pPr>
    <w:rPr>
      <w:sz w:val="28"/>
      <w:szCs w:val="20"/>
    </w:rPr>
  </w:style>
  <w:style w:type="character" w:customStyle="1" w:styleId="a9">
    <w:name w:val="Название Знак"/>
    <w:basedOn w:val="a0"/>
    <w:link w:val="a8"/>
    <w:uiPriority w:val="10"/>
    <w:rsid w:val="00645229"/>
    <w:rPr>
      <w:rFonts w:ascii="Times New Roman" w:eastAsia="Times New Roman" w:hAnsi="Times New Roman" w:cs="Times New Roman"/>
      <w:sz w:val="28"/>
      <w:szCs w:val="20"/>
      <w:lang w:eastAsia="ru-RU"/>
    </w:rPr>
  </w:style>
  <w:style w:type="paragraph" w:styleId="21">
    <w:name w:val="Body Text 2"/>
    <w:basedOn w:val="a"/>
    <w:link w:val="22"/>
    <w:unhideWhenUsed/>
    <w:rsid w:val="00645229"/>
    <w:pPr>
      <w:spacing w:after="120" w:line="480" w:lineRule="auto"/>
    </w:pPr>
    <w:rPr>
      <w:sz w:val="20"/>
      <w:szCs w:val="20"/>
    </w:rPr>
  </w:style>
  <w:style w:type="character" w:customStyle="1" w:styleId="22">
    <w:name w:val="Основной текст 2 Знак"/>
    <w:basedOn w:val="a0"/>
    <w:link w:val="21"/>
    <w:rsid w:val="00645229"/>
    <w:rPr>
      <w:rFonts w:ascii="Times New Roman" w:eastAsia="Times New Roman" w:hAnsi="Times New Roman" w:cs="Times New Roman"/>
      <w:sz w:val="20"/>
      <w:szCs w:val="20"/>
      <w:lang w:eastAsia="ru-RU"/>
    </w:rPr>
  </w:style>
  <w:style w:type="paragraph" w:styleId="aa">
    <w:name w:val="List Paragraph"/>
    <w:basedOn w:val="a"/>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645229"/>
    <w:pPr>
      <w:autoSpaceDE w:val="0"/>
      <w:autoSpaceDN w:val="0"/>
      <w:adjustRightInd w:val="0"/>
      <w:spacing w:after="0" w:line="240" w:lineRule="auto"/>
    </w:pPr>
    <w:rPr>
      <w:rFonts w:ascii="Times New Roman" w:hAnsi="Times New Roman" w:cs="Times New Roman"/>
      <w:sz w:val="24"/>
      <w:szCs w:val="24"/>
    </w:rPr>
  </w:style>
  <w:style w:type="character" w:styleId="ab">
    <w:name w:val="Hyperlink"/>
    <w:basedOn w:val="a0"/>
    <w:uiPriority w:val="99"/>
    <w:unhideWhenUsed/>
    <w:rsid w:val="0063066E"/>
    <w:rPr>
      <w:color w:val="0563C1" w:themeColor="hyperlink"/>
      <w:u w:val="single"/>
    </w:rPr>
  </w:style>
  <w:style w:type="paragraph" w:customStyle="1" w:styleId="ConsPlusNonformat">
    <w:name w:val="ConsPlusNonformat"/>
    <w:uiPriority w:val="99"/>
    <w:rsid w:val="00E017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E017A8"/>
    <w:pPr>
      <w:spacing w:before="100" w:beforeAutospacing="1" w:after="100" w:afterAutospacing="1"/>
    </w:pPr>
  </w:style>
  <w:style w:type="table" w:customStyle="1" w:styleId="11">
    <w:name w:val="Сетка таблицы1"/>
    <w:basedOn w:val="a1"/>
    <w:next w:val="a5"/>
    <w:rsid w:val="00A649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67FB0"/>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867FB0"/>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semiHidden/>
    <w:rsid w:val="00867FB0"/>
    <w:rPr>
      <w:rFonts w:cs="Times New Roman"/>
      <w:b/>
      <w:bCs/>
      <w:sz w:val="28"/>
      <w:szCs w:val="28"/>
      <w:lang w:val="en-US" w:bidi="en-US"/>
    </w:rPr>
  </w:style>
  <w:style w:type="character" w:customStyle="1" w:styleId="50">
    <w:name w:val="Заголовок 5 Знак"/>
    <w:basedOn w:val="a0"/>
    <w:link w:val="5"/>
    <w:uiPriority w:val="9"/>
    <w:semiHidden/>
    <w:rsid w:val="00867FB0"/>
    <w:rPr>
      <w:rFonts w:cs="Times New Roman"/>
      <w:b/>
      <w:bCs/>
      <w:i/>
      <w:iCs/>
      <w:sz w:val="26"/>
      <w:szCs w:val="26"/>
      <w:lang w:val="en-US" w:bidi="en-US"/>
    </w:rPr>
  </w:style>
  <w:style w:type="character" w:customStyle="1" w:styleId="60">
    <w:name w:val="Заголовок 6 Знак"/>
    <w:basedOn w:val="a0"/>
    <w:link w:val="6"/>
    <w:uiPriority w:val="9"/>
    <w:semiHidden/>
    <w:rsid w:val="00867FB0"/>
    <w:rPr>
      <w:rFonts w:cs="Times New Roman"/>
      <w:b/>
      <w:bCs/>
      <w:lang w:val="en-US" w:bidi="en-US"/>
    </w:rPr>
  </w:style>
  <w:style w:type="character" w:customStyle="1" w:styleId="70">
    <w:name w:val="Заголовок 7 Знак"/>
    <w:basedOn w:val="a0"/>
    <w:link w:val="7"/>
    <w:uiPriority w:val="9"/>
    <w:semiHidden/>
    <w:rsid w:val="00867FB0"/>
    <w:rPr>
      <w:rFonts w:cs="Times New Roman"/>
      <w:sz w:val="24"/>
      <w:szCs w:val="24"/>
      <w:lang w:val="en-US" w:bidi="en-US"/>
    </w:rPr>
  </w:style>
  <w:style w:type="character" w:customStyle="1" w:styleId="80">
    <w:name w:val="Заголовок 8 Знак"/>
    <w:basedOn w:val="a0"/>
    <w:link w:val="8"/>
    <w:uiPriority w:val="9"/>
    <w:semiHidden/>
    <w:rsid w:val="00867FB0"/>
    <w:rPr>
      <w:rFonts w:cs="Times New Roman"/>
      <w:i/>
      <w:iCs/>
      <w:sz w:val="24"/>
      <w:szCs w:val="24"/>
      <w:lang w:val="en-US" w:bidi="en-US"/>
    </w:rPr>
  </w:style>
  <w:style w:type="character" w:customStyle="1" w:styleId="90">
    <w:name w:val="Заголовок 9 Знак"/>
    <w:basedOn w:val="a0"/>
    <w:link w:val="9"/>
    <w:uiPriority w:val="9"/>
    <w:semiHidden/>
    <w:rsid w:val="00867FB0"/>
    <w:rPr>
      <w:rFonts w:asciiTheme="majorHAnsi" w:eastAsiaTheme="majorEastAsia" w:hAnsiTheme="majorHAnsi" w:cs="Times New Roman"/>
      <w:lang w:val="en-US" w:bidi="en-US"/>
    </w:rPr>
  </w:style>
  <w:style w:type="paragraph" w:styleId="ac">
    <w:name w:val="Subtitle"/>
    <w:basedOn w:val="a"/>
    <w:next w:val="a"/>
    <w:link w:val="ad"/>
    <w:uiPriority w:val="11"/>
    <w:qFormat/>
    <w:rsid w:val="00867FB0"/>
    <w:pPr>
      <w:spacing w:after="60"/>
      <w:jc w:val="center"/>
      <w:outlineLvl w:val="1"/>
    </w:pPr>
    <w:rPr>
      <w:rFonts w:asciiTheme="majorHAnsi" w:eastAsiaTheme="majorEastAsia" w:hAnsiTheme="majorHAnsi"/>
      <w:lang w:val="en-US" w:eastAsia="en-US" w:bidi="en-US"/>
    </w:rPr>
  </w:style>
  <w:style w:type="character" w:customStyle="1" w:styleId="ad">
    <w:name w:val="Подзаголовок Знак"/>
    <w:basedOn w:val="a0"/>
    <w:link w:val="ac"/>
    <w:uiPriority w:val="11"/>
    <w:rsid w:val="00867FB0"/>
    <w:rPr>
      <w:rFonts w:asciiTheme="majorHAnsi" w:eastAsiaTheme="majorEastAsia" w:hAnsiTheme="majorHAnsi" w:cs="Times New Roman"/>
      <w:sz w:val="24"/>
      <w:szCs w:val="24"/>
      <w:lang w:val="en-US" w:bidi="en-US"/>
    </w:rPr>
  </w:style>
  <w:style w:type="character" w:styleId="ae">
    <w:name w:val="Strong"/>
    <w:basedOn w:val="a0"/>
    <w:uiPriority w:val="22"/>
    <w:qFormat/>
    <w:rsid w:val="00867FB0"/>
    <w:rPr>
      <w:b/>
      <w:bCs/>
    </w:rPr>
  </w:style>
  <w:style w:type="character" w:styleId="af">
    <w:name w:val="Emphasis"/>
    <w:basedOn w:val="a0"/>
    <w:uiPriority w:val="20"/>
    <w:qFormat/>
    <w:rsid w:val="00867FB0"/>
    <w:rPr>
      <w:rFonts w:asciiTheme="minorHAnsi" w:hAnsiTheme="minorHAnsi"/>
      <w:b/>
      <w:i/>
      <w:iCs/>
    </w:rPr>
  </w:style>
  <w:style w:type="paragraph" w:styleId="23">
    <w:name w:val="Quote"/>
    <w:basedOn w:val="a"/>
    <w:next w:val="a"/>
    <w:link w:val="24"/>
    <w:uiPriority w:val="29"/>
    <w:qFormat/>
    <w:rsid w:val="00867FB0"/>
    <w:rPr>
      <w:rFonts w:asciiTheme="minorHAnsi" w:eastAsiaTheme="minorHAnsi" w:hAnsiTheme="minorHAnsi"/>
      <w:i/>
      <w:lang w:val="en-US" w:eastAsia="en-US" w:bidi="en-US"/>
    </w:rPr>
  </w:style>
  <w:style w:type="character" w:customStyle="1" w:styleId="24">
    <w:name w:val="Цитата 2 Знак"/>
    <w:basedOn w:val="a0"/>
    <w:link w:val="23"/>
    <w:uiPriority w:val="29"/>
    <w:rsid w:val="00867FB0"/>
    <w:rPr>
      <w:rFonts w:cs="Times New Roman"/>
      <w:i/>
      <w:sz w:val="24"/>
      <w:szCs w:val="24"/>
      <w:lang w:val="en-US" w:bidi="en-US"/>
    </w:rPr>
  </w:style>
  <w:style w:type="paragraph" w:styleId="af0">
    <w:name w:val="Intense Quote"/>
    <w:basedOn w:val="a"/>
    <w:next w:val="a"/>
    <w:link w:val="af1"/>
    <w:uiPriority w:val="30"/>
    <w:qFormat/>
    <w:rsid w:val="00867FB0"/>
    <w:pPr>
      <w:ind w:left="720" w:right="720"/>
    </w:pPr>
    <w:rPr>
      <w:rFonts w:asciiTheme="minorHAnsi" w:eastAsiaTheme="minorHAnsi" w:hAnsiTheme="minorHAnsi"/>
      <w:b/>
      <w:i/>
      <w:szCs w:val="22"/>
      <w:lang w:val="en-US" w:eastAsia="en-US" w:bidi="en-US"/>
    </w:rPr>
  </w:style>
  <w:style w:type="character" w:customStyle="1" w:styleId="af1">
    <w:name w:val="Выделенная цитата Знак"/>
    <w:basedOn w:val="a0"/>
    <w:link w:val="af0"/>
    <w:uiPriority w:val="30"/>
    <w:rsid w:val="00867FB0"/>
    <w:rPr>
      <w:rFonts w:cs="Times New Roman"/>
      <w:b/>
      <w:i/>
      <w:sz w:val="24"/>
      <w:lang w:val="en-US" w:bidi="en-US"/>
    </w:rPr>
  </w:style>
  <w:style w:type="character" w:styleId="af2">
    <w:name w:val="Subtle Emphasis"/>
    <w:uiPriority w:val="19"/>
    <w:qFormat/>
    <w:rsid w:val="00867FB0"/>
    <w:rPr>
      <w:i/>
      <w:color w:val="5A5A5A" w:themeColor="text1" w:themeTint="A5"/>
    </w:rPr>
  </w:style>
  <w:style w:type="character" w:styleId="af3">
    <w:name w:val="Intense Emphasis"/>
    <w:basedOn w:val="a0"/>
    <w:uiPriority w:val="21"/>
    <w:qFormat/>
    <w:rsid w:val="00867FB0"/>
    <w:rPr>
      <w:b/>
      <w:i/>
      <w:sz w:val="24"/>
      <w:szCs w:val="24"/>
      <w:u w:val="single"/>
    </w:rPr>
  </w:style>
  <w:style w:type="character" w:styleId="af4">
    <w:name w:val="Subtle Reference"/>
    <w:basedOn w:val="a0"/>
    <w:uiPriority w:val="31"/>
    <w:qFormat/>
    <w:rsid w:val="00867FB0"/>
    <w:rPr>
      <w:sz w:val="24"/>
      <w:szCs w:val="24"/>
      <w:u w:val="single"/>
    </w:rPr>
  </w:style>
  <w:style w:type="character" w:styleId="af5">
    <w:name w:val="Intense Reference"/>
    <w:basedOn w:val="a0"/>
    <w:uiPriority w:val="32"/>
    <w:qFormat/>
    <w:rsid w:val="00867FB0"/>
    <w:rPr>
      <w:b/>
      <w:sz w:val="24"/>
      <w:u w:val="single"/>
    </w:rPr>
  </w:style>
  <w:style w:type="character" w:styleId="af6">
    <w:name w:val="Book Title"/>
    <w:basedOn w:val="a0"/>
    <w:uiPriority w:val="33"/>
    <w:qFormat/>
    <w:rsid w:val="00867FB0"/>
    <w:rPr>
      <w:rFonts w:asciiTheme="majorHAnsi" w:eastAsiaTheme="majorEastAsia" w:hAnsiTheme="majorHAnsi"/>
      <w:b/>
      <w:i/>
      <w:sz w:val="24"/>
      <w:szCs w:val="24"/>
    </w:rPr>
  </w:style>
  <w:style w:type="paragraph" w:styleId="af7">
    <w:name w:val="TOC Heading"/>
    <w:basedOn w:val="1"/>
    <w:next w:val="a"/>
    <w:uiPriority w:val="39"/>
    <w:semiHidden/>
    <w:unhideWhenUsed/>
    <w:qFormat/>
    <w:rsid w:val="00867FB0"/>
    <w:pPr>
      <w:spacing w:before="240" w:after="60"/>
      <w:jc w:val="left"/>
      <w:outlineLvl w:val="9"/>
    </w:pPr>
    <w:rPr>
      <w:rFonts w:asciiTheme="majorHAnsi" w:eastAsiaTheme="majorEastAsia" w:hAnsiTheme="majorHAnsi"/>
      <w:b/>
      <w:bCs/>
      <w:kern w:val="32"/>
      <w:sz w:val="32"/>
      <w:szCs w:val="32"/>
      <w:lang w:val="en-US" w:eastAsia="en-US" w:bidi="en-US"/>
    </w:rPr>
  </w:style>
  <w:style w:type="paragraph" w:styleId="af8">
    <w:name w:val="Balloon Text"/>
    <w:basedOn w:val="a"/>
    <w:link w:val="af9"/>
    <w:uiPriority w:val="99"/>
    <w:semiHidden/>
    <w:unhideWhenUsed/>
    <w:rsid w:val="00867FB0"/>
    <w:rPr>
      <w:rFonts w:ascii="Tahoma" w:hAnsi="Tahoma" w:cs="Tahoma"/>
      <w:sz w:val="16"/>
      <w:szCs w:val="16"/>
    </w:rPr>
  </w:style>
  <w:style w:type="character" w:customStyle="1" w:styleId="af9">
    <w:name w:val="Текст выноски Знак"/>
    <w:basedOn w:val="a0"/>
    <w:link w:val="af8"/>
    <w:uiPriority w:val="99"/>
    <w:semiHidden/>
    <w:rsid w:val="00867FB0"/>
    <w:rPr>
      <w:rFonts w:ascii="Tahoma" w:eastAsia="Times New Roman" w:hAnsi="Tahoma" w:cs="Tahoma"/>
      <w:sz w:val="16"/>
      <w:szCs w:val="16"/>
      <w:lang w:eastAsia="ru-RU"/>
    </w:rPr>
  </w:style>
  <w:style w:type="paragraph" w:styleId="afa">
    <w:name w:val="header"/>
    <w:basedOn w:val="a"/>
    <w:link w:val="afb"/>
    <w:unhideWhenUsed/>
    <w:rsid w:val="00867FB0"/>
    <w:pPr>
      <w:tabs>
        <w:tab w:val="center" w:pos="4677"/>
        <w:tab w:val="right" w:pos="9355"/>
      </w:tabs>
    </w:pPr>
  </w:style>
  <w:style w:type="character" w:customStyle="1" w:styleId="afb">
    <w:name w:val="Верхний колонтитул Знак"/>
    <w:basedOn w:val="a0"/>
    <w:link w:val="afa"/>
    <w:uiPriority w:val="99"/>
    <w:rsid w:val="00867FB0"/>
    <w:rPr>
      <w:rFonts w:ascii="Times New Roman" w:eastAsia="Times New Roman" w:hAnsi="Times New Roman" w:cs="Times New Roman"/>
      <w:sz w:val="24"/>
      <w:szCs w:val="24"/>
      <w:lang w:eastAsia="ru-RU"/>
    </w:rPr>
  </w:style>
  <w:style w:type="paragraph" w:styleId="afc">
    <w:name w:val="footer"/>
    <w:basedOn w:val="a"/>
    <w:link w:val="afd"/>
    <w:unhideWhenUsed/>
    <w:rsid w:val="00867FB0"/>
    <w:pPr>
      <w:tabs>
        <w:tab w:val="center" w:pos="4677"/>
        <w:tab w:val="right" w:pos="9355"/>
      </w:tabs>
    </w:pPr>
  </w:style>
  <w:style w:type="character" w:customStyle="1" w:styleId="afd">
    <w:name w:val="Нижний колонтитул Знак"/>
    <w:basedOn w:val="a0"/>
    <w:link w:val="afc"/>
    <w:rsid w:val="00867FB0"/>
    <w:rPr>
      <w:rFonts w:ascii="Times New Roman" w:eastAsia="Times New Roman" w:hAnsi="Times New Roman" w:cs="Times New Roman"/>
      <w:sz w:val="24"/>
      <w:szCs w:val="24"/>
      <w:lang w:eastAsia="ru-RU"/>
    </w:rPr>
  </w:style>
  <w:style w:type="paragraph" w:customStyle="1" w:styleId="ConsPlusTitle">
    <w:name w:val="ConsPlusTitle"/>
    <w:rsid w:val="008A38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Normal (Web)"/>
    <w:basedOn w:val="a"/>
    <w:uiPriority w:val="99"/>
    <w:unhideWhenUsed/>
    <w:rsid w:val="008A384E"/>
    <w:pPr>
      <w:spacing w:before="100" w:beforeAutospacing="1" w:after="100" w:afterAutospacing="1"/>
    </w:pPr>
  </w:style>
  <w:style w:type="paragraph" w:customStyle="1" w:styleId="Style6">
    <w:name w:val="Style6"/>
    <w:basedOn w:val="a"/>
    <w:uiPriority w:val="99"/>
    <w:rsid w:val="003903E0"/>
    <w:pPr>
      <w:widowControl w:val="0"/>
      <w:autoSpaceDE w:val="0"/>
      <w:autoSpaceDN w:val="0"/>
      <w:adjustRightInd w:val="0"/>
      <w:spacing w:line="326" w:lineRule="exact"/>
      <w:ind w:firstLine="715"/>
      <w:jc w:val="both"/>
    </w:pPr>
  </w:style>
  <w:style w:type="character" w:customStyle="1" w:styleId="FontStyle13">
    <w:name w:val="Font Style13"/>
    <w:uiPriority w:val="99"/>
    <w:rsid w:val="003903E0"/>
    <w:rPr>
      <w:rFonts w:ascii="Times New Roman" w:hAnsi="Times New Roman" w:cs="Times New Roman"/>
      <w:sz w:val="26"/>
      <w:szCs w:val="26"/>
    </w:rPr>
  </w:style>
  <w:style w:type="paragraph" w:customStyle="1" w:styleId="FR1">
    <w:name w:val="FR1"/>
    <w:uiPriority w:val="99"/>
    <w:rsid w:val="003903E0"/>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headertext">
    <w:name w:val="headertext"/>
    <w:basedOn w:val="a"/>
    <w:rsid w:val="00DA6AC7"/>
    <w:pPr>
      <w:spacing w:before="100" w:beforeAutospacing="1" w:after="100" w:afterAutospacing="1"/>
    </w:pPr>
  </w:style>
  <w:style w:type="paragraph" w:customStyle="1" w:styleId="formattext">
    <w:name w:val="formattext"/>
    <w:basedOn w:val="a"/>
    <w:rsid w:val="00DA6AC7"/>
    <w:pPr>
      <w:spacing w:before="100" w:beforeAutospacing="1" w:after="100" w:afterAutospacing="1"/>
    </w:pPr>
  </w:style>
  <w:style w:type="character" w:customStyle="1" w:styleId="ConsPlusNormal0">
    <w:name w:val="ConsPlusNormal Знак"/>
    <w:link w:val="ConsPlusNormal"/>
    <w:locked/>
    <w:rsid w:val="00DA6AC7"/>
    <w:rPr>
      <w:rFonts w:ascii="Times New Roman" w:hAnsi="Times New Roman" w:cs="Times New Roman"/>
      <w:sz w:val="24"/>
      <w:szCs w:val="24"/>
    </w:rPr>
  </w:style>
  <w:style w:type="paragraph" w:styleId="aff">
    <w:name w:val="Body Text"/>
    <w:basedOn w:val="a"/>
    <w:link w:val="aff0"/>
    <w:uiPriority w:val="99"/>
    <w:semiHidden/>
    <w:unhideWhenUsed/>
    <w:rsid w:val="00C944D4"/>
    <w:pPr>
      <w:spacing w:after="120"/>
    </w:pPr>
  </w:style>
  <w:style w:type="character" w:customStyle="1" w:styleId="aff0">
    <w:name w:val="Основной текст Знак"/>
    <w:basedOn w:val="a0"/>
    <w:link w:val="aff"/>
    <w:rsid w:val="00C944D4"/>
    <w:rPr>
      <w:rFonts w:ascii="Times New Roman" w:eastAsia="Times New Roman" w:hAnsi="Times New Roman" w:cs="Times New Roman"/>
      <w:sz w:val="24"/>
      <w:szCs w:val="24"/>
      <w:lang w:eastAsia="ru-RU"/>
    </w:rPr>
  </w:style>
  <w:style w:type="paragraph" w:customStyle="1" w:styleId="Style7">
    <w:name w:val="Style7"/>
    <w:basedOn w:val="a"/>
    <w:uiPriority w:val="99"/>
    <w:rsid w:val="00236120"/>
    <w:pPr>
      <w:widowControl w:val="0"/>
      <w:autoSpaceDE w:val="0"/>
      <w:autoSpaceDN w:val="0"/>
      <w:adjustRightInd w:val="0"/>
      <w:spacing w:line="322" w:lineRule="exact"/>
      <w:ind w:firstLine="706"/>
    </w:pPr>
  </w:style>
  <w:style w:type="paragraph" w:styleId="HTML">
    <w:name w:val="HTML Preformatted"/>
    <w:basedOn w:val="a"/>
    <w:link w:val="HTML0"/>
    <w:uiPriority w:val="99"/>
    <w:semiHidden/>
    <w:unhideWhenUsed/>
    <w:rsid w:val="0023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36120"/>
    <w:rPr>
      <w:rFonts w:ascii="Courier New" w:eastAsia="Times New Roman" w:hAnsi="Courier New" w:cs="Courier New"/>
      <w:sz w:val="20"/>
      <w:szCs w:val="20"/>
      <w:lang w:eastAsia="ru-RU"/>
    </w:rPr>
  </w:style>
  <w:style w:type="paragraph" w:styleId="aff1">
    <w:name w:val="Body Text Indent"/>
    <w:basedOn w:val="a"/>
    <w:link w:val="aff2"/>
    <w:uiPriority w:val="99"/>
    <w:semiHidden/>
    <w:unhideWhenUsed/>
    <w:rsid w:val="006F06CC"/>
    <w:pPr>
      <w:spacing w:after="120"/>
      <w:ind w:left="283"/>
    </w:pPr>
  </w:style>
  <w:style w:type="character" w:customStyle="1" w:styleId="aff2">
    <w:name w:val="Основной текст с отступом Знак"/>
    <w:basedOn w:val="a0"/>
    <w:link w:val="aff1"/>
    <w:uiPriority w:val="99"/>
    <w:semiHidden/>
    <w:rsid w:val="006F06CC"/>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ED3DFE"/>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ED3DFE"/>
    <w:pPr>
      <w:widowControl w:val="0"/>
      <w:shd w:val="clear" w:color="auto" w:fill="FFFFFF"/>
      <w:spacing w:line="0" w:lineRule="atLeast"/>
      <w:jc w:val="center"/>
    </w:pPr>
    <w:rPr>
      <w:sz w:val="18"/>
      <w:szCs w:val="18"/>
      <w:lang w:eastAsia="en-US"/>
    </w:rPr>
  </w:style>
  <w:style w:type="character" w:customStyle="1" w:styleId="71">
    <w:name w:val="Основной текст (7)_"/>
    <w:basedOn w:val="a0"/>
    <w:link w:val="72"/>
    <w:rsid w:val="00ED3DFE"/>
    <w:rPr>
      <w:rFonts w:ascii="Times New Roman" w:eastAsia="Times New Roman" w:hAnsi="Times New Roman" w:cs="Times New Roman"/>
      <w:sz w:val="16"/>
      <w:szCs w:val="16"/>
      <w:shd w:val="clear" w:color="auto" w:fill="FFFFFF"/>
    </w:rPr>
  </w:style>
  <w:style w:type="paragraph" w:customStyle="1" w:styleId="72">
    <w:name w:val="Основной текст (7)"/>
    <w:basedOn w:val="a"/>
    <w:link w:val="71"/>
    <w:rsid w:val="00ED3DFE"/>
    <w:pPr>
      <w:widowControl w:val="0"/>
      <w:shd w:val="clear" w:color="auto" w:fill="FFFFFF"/>
      <w:spacing w:before="180" w:line="0" w:lineRule="atLeast"/>
      <w:jc w:val="both"/>
    </w:pPr>
    <w:rPr>
      <w:sz w:val="16"/>
      <w:szCs w:val="16"/>
      <w:lang w:eastAsia="en-US"/>
    </w:rPr>
  </w:style>
  <w:style w:type="character" w:customStyle="1" w:styleId="27">
    <w:name w:val="Основной текст (2) + Курсив"/>
    <w:basedOn w:val="25"/>
    <w:rsid w:val="00ED3DF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user-accountsubname">
    <w:name w:val="user-account__subname"/>
    <w:rsid w:val="003D0E7B"/>
  </w:style>
  <w:style w:type="character" w:styleId="aff3">
    <w:name w:val="page number"/>
    <w:basedOn w:val="a0"/>
    <w:rsid w:val="00CE6880"/>
  </w:style>
  <w:style w:type="character" w:styleId="aff4">
    <w:name w:val="annotation reference"/>
    <w:basedOn w:val="a0"/>
    <w:uiPriority w:val="99"/>
    <w:semiHidden/>
    <w:unhideWhenUsed/>
    <w:rsid w:val="00CE6880"/>
    <w:rPr>
      <w:sz w:val="16"/>
      <w:szCs w:val="16"/>
    </w:rPr>
  </w:style>
  <w:style w:type="paragraph" w:styleId="aff5">
    <w:name w:val="annotation text"/>
    <w:basedOn w:val="a"/>
    <w:link w:val="aff6"/>
    <w:uiPriority w:val="99"/>
    <w:semiHidden/>
    <w:unhideWhenUsed/>
    <w:rsid w:val="00CE6880"/>
    <w:rPr>
      <w:sz w:val="20"/>
      <w:szCs w:val="20"/>
    </w:rPr>
  </w:style>
  <w:style w:type="character" w:customStyle="1" w:styleId="aff6">
    <w:name w:val="Текст примечания Знак"/>
    <w:basedOn w:val="a0"/>
    <w:link w:val="aff5"/>
    <w:uiPriority w:val="99"/>
    <w:semiHidden/>
    <w:rsid w:val="00CE6880"/>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semiHidden/>
    <w:unhideWhenUsed/>
    <w:rsid w:val="00CE6880"/>
    <w:rPr>
      <w:b/>
      <w:bCs/>
    </w:rPr>
  </w:style>
  <w:style w:type="character" w:customStyle="1" w:styleId="aff8">
    <w:name w:val="Тема примечания Знак"/>
    <w:basedOn w:val="aff6"/>
    <w:link w:val="aff7"/>
    <w:uiPriority w:val="99"/>
    <w:semiHidden/>
    <w:rsid w:val="00CE6880"/>
    <w:rPr>
      <w:rFonts w:ascii="Times New Roman" w:eastAsia="Times New Roman" w:hAnsi="Times New Roman" w:cs="Times New Roman"/>
      <w:b/>
      <w:bCs/>
      <w:sz w:val="20"/>
      <w:szCs w:val="20"/>
      <w:lang w:eastAsia="ru-RU"/>
    </w:rPr>
  </w:style>
  <w:style w:type="paragraph" w:customStyle="1" w:styleId="12">
    <w:name w:val="Знак1"/>
    <w:basedOn w:val="a"/>
    <w:next w:val="a"/>
    <w:uiPriority w:val="99"/>
    <w:semiHidden/>
    <w:rsid w:val="00CE6880"/>
    <w:pPr>
      <w:spacing w:after="160" w:line="240" w:lineRule="exact"/>
    </w:pPr>
    <w:rPr>
      <w:rFonts w:ascii="Arial" w:hAnsi="Arial" w:cs="Arial"/>
      <w:sz w:val="20"/>
      <w:szCs w:val="20"/>
      <w:lang w:val="en-US" w:eastAsia="en-US"/>
    </w:rPr>
  </w:style>
  <w:style w:type="character" w:customStyle="1" w:styleId="blk">
    <w:name w:val="blk"/>
    <w:basedOn w:val="a0"/>
    <w:rsid w:val="00CE6880"/>
  </w:style>
  <w:style w:type="paragraph" w:customStyle="1" w:styleId="ConsTitle">
    <w:name w:val="ConsTitle"/>
    <w:rsid w:val="00B12033"/>
    <w:pPr>
      <w:widowControl w:val="0"/>
      <w:spacing w:after="0" w:line="240" w:lineRule="auto"/>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8B9EC2E5E37670DD87889567A36A276FBE769D0CFA26BB9AAECf3OF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2019-09-13T08:33:00Z</dcterms:created>
  <dcterms:modified xsi:type="dcterms:W3CDTF">2021-01-27T02:34:00Z</dcterms:modified>
</cp:coreProperties>
</file>