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7A0959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7A0959">
              <w:rPr>
                <w:bCs/>
                <w:sz w:val="28"/>
                <w:szCs w:val="28"/>
              </w:rPr>
              <w:t>100</w:t>
            </w:r>
            <w:r w:rsidR="002C21BB">
              <w:rPr>
                <w:bCs/>
                <w:sz w:val="28"/>
                <w:szCs w:val="28"/>
              </w:rPr>
              <w:t xml:space="preserve">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B209E1">
              <w:rPr>
                <w:bCs/>
                <w:sz w:val="28"/>
                <w:szCs w:val="28"/>
              </w:rPr>
              <w:t>25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B209E1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B209E1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209E1" w:rsidRPr="00B209E1" w:rsidTr="00990CA6">
        <w:trPr>
          <w:trHeight w:val="449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209E1" w:rsidRPr="00B209E1" w:rsidRDefault="00B209E1" w:rsidP="00B20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740032A" wp14:editId="2DC6423E">
                  <wp:extent cx="580390" cy="643890"/>
                  <wp:effectExtent l="0" t="0" r="0" b="0"/>
                  <wp:docPr id="2" name="Рисунок 2" descr="Описание: 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9E1" w:rsidRPr="00B209E1" w:rsidRDefault="00B209E1" w:rsidP="00B209E1">
            <w:pPr>
              <w:jc w:val="center"/>
              <w:rPr>
                <w:b/>
                <w:sz w:val="28"/>
                <w:szCs w:val="28"/>
              </w:rPr>
            </w:pPr>
            <w:r w:rsidRPr="00B209E1">
              <w:rPr>
                <w:b/>
                <w:sz w:val="28"/>
                <w:szCs w:val="28"/>
              </w:rPr>
              <w:t>СОЛГОНСКИЙ СЕЛЬСКИЙ СОВЕТ ДЕПУТАТОВ</w:t>
            </w:r>
          </w:p>
          <w:p w:rsidR="00B209E1" w:rsidRPr="00B209E1" w:rsidRDefault="00B209E1" w:rsidP="00B209E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209E1">
              <w:rPr>
                <w:b/>
                <w:bCs/>
                <w:sz w:val="28"/>
                <w:szCs w:val="28"/>
              </w:rPr>
              <w:t>УЖУРСКОГО РАЙОНА</w:t>
            </w:r>
          </w:p>
          <w:p w:rsidR="00B209E1" w:rsidRPr="00B209E1" w:rsidRDefault="00B209E1" w:rsidP="00B209E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209E1">
              <w:rPr>
                <w:b/>
                <w:bCs/>
                <w:sz w:val="28"/>
                <w:szCs w:val="28"/>
              </w:rPr>
              <w:t>КРАСНОЯРСКОГО КРАЯ</w:t>
            </w:r>
          </w:p>
          <w:p w:rsidR="00B209E1" w:rsidRPr="00B209E1" w:rsidRDefault="00B209E1" w:rsidP="00B209E1">
            <w:pPr>
              <w:spacing w:before="240" w:after="60"/>
              <w:jc w:val="center"/>
              <w:outlineLvl w:val="6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jc w:val="center"/>
              <w:rPr>
                <w:b/>
                <w:sz w:val="28"/>
                <w:szCs w:val="28"/>
              </w:rPr>
            </w:pPr>
            <w:r w:rsidRPr="00B209E1">
              <w:rPr>
                <w:b/>
                <w:sz w:val="44"/>
                <w:szCs w:val="44"/>
              </w:rPr>
              <w:t>РЕШЕНИЕ</w:t>
            </w:r>
          </w:p>
          <w:p w:rsidR="00B209E1" w:rsidRPr="00B209E1" w:rsidRDefault="00B209E1" w:rsidP="00B209E1">
            <w:pPr>
              <w:jc w:val="center"/>
              <w:rPr>
                <w:sz w:val="28"/>
              </w:rPr>
            </w:pPr>
          </w:p>
          <w:p w:rsidR="00B209E1" w:rsidRPr="00B209E1" w:rsidRDefault="00B209E1" w:rsidP="00B209E1">
            <w:pPr>
              <w:jc w:val="center"/>
              <w:rPr>
                <w:sz w:val="28"/>
                <w:szCs w:val="44"/>
              </w:rPr>
            </w:pPr>
          </w:p>
          <w:p w:rsidR="00B209E1" w:rsidRPr="00B209E1" w:rsidRDefault="00B209E1" w:rsidP="00B209E1">
            <w:pPr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24.12.2024                                        с. </w:t>
            </w:r>
            <w:proofErr w:type="spellStart"/>
            <w:r w:rsidRPr="00B209E1">
              <w:rPr>
                <w:sz w:val="28"/>
                <w:szCs w:val="28"/>
              </w:rPr>
              <w:t>Солгон</w:t>
            </w:r>
            <w:proofErr w:type="spellEnd"/>
            <w:r w:rsidRPr="00B209E1">
              <w:rPr>
                <w:sz w:val="28"/>
                <w:szCs w:val="28"/>
              </w:rPr>
              <w:t xml:space="preserve">                                             № 42-145</w:t>
            </w:r>
          </w:p>
          <w:p w:rsidR="00B209E1" w:rsidRPr="00B209E1" w:rsidRDefault="00B209E1" w:rsidP="00B209E1">
            <w:pPr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</w:t>
            </w:r>
          </w:p>
          <w:p w:rsidR="00B209E1" w:rsidRPr="00B209E1" w:rsidRDefault="00B209E1" w:rsidP="00B209E1">
            <w:pPr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</w:t>
            </w: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</w:t>
            </w:r>
            <w:proofErr w:type="gramStart"/>
            <w:r w:rsidRPr="00B209E1">
              <w:rPr>
                <w:sz w:val="28"/>
                <w:szCs w:val="28"/>
              </w:rPr>
              <w:t>Руководствуясь пунктом 4 статьи 86 </w:t>
            </w:r>
            <w:hyperlink r:id="rId8" w:tgtFrame="_blank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Бюджетного кодекса Российской Федерации</w:t>
              </w:r>
            </w:hyperlink>
            <w:r w:rsidRPr="00B209E1">
              <w:rPr>
                <w:sz w:val="28"/>
                <w:szCs w:val="28"/>
              </w:rPr>
              <w:t>, Федеральными </w:t>
            </w:r>
            <w:hyperlink r:id="rId9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законами</w:t>
              </w:r>
            </w:hyperlink>
            <w:r w:rsidRPr="00B209E1">
              <w:rPr>
                <w:sz w:val="28"/>
                <w:szCs w:val="28"/>
              </w:rPr>
              <w:t> </w:t>
            </w:r>
            <w:hyperlink r:id="rId10" w:tgtFrame="_blank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от 06.10.2003 № 131-ФЗ</w:t>
              </w:r>
            </w:hyperlink>
            <w:r w:rsidRPr="00B209E1">
              <w:rPr>
                <w:sz w:val="28"/>
                <w:szCs w:val="28"/>
              </w:rPr>
              <w:t> «Об общих принципах организации местного самоуправления в Российской Федерации» и </w:t>
            </w:r>
            <w:hyperlink r:id="rId11" w:tgtFrame="_blank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от 07.02.2011 № 6-ФЗ</w:t>
              </w:r>
            </w:hyperlink>
            <w:r w:rsidRPr="00B209E1">
              <w:rPr>
                <w:sz w:val="28"/>
                <w:szCs w:val="28"/>
              </w:rPr>
              <w:t> «Об общих принципах организации и деятельности контрольно-счетных органов субъектов Российской Федерации и муниципальных образований», </w:t>
            </w:r>
            <w:hyperlink r:id="rId12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B209E1">
              <w:rPr>
                <w:sz w:val="28"/>
                <w:szCs w:val="28"/>
              </w:rPr>
              <w:t> Совета администрации Красноярского края </w:t>
            </w:r>
            <w:hyperlink r:id="rId13" w:tgtFrame="_blank" w:history="1">
              <w:r w:rsidRPr="00B209E1">
                <w:rPr>
                  <w:color w:val="0000FF"/>
                  <w:sz w:val="28"/>
                  <w:szCs w:val="28"/>
                  <w:u w:val="single"/>
                </w:rPr>
                <w:t>от 29.12.2007 № 512-п</w:t>
              </w:r>
            </w:hyperlink>
            <w:r w:rsidRPr="00B209E1">
              <w:rPr>
                <w:sz w:val="28"/>
                <w:szCs w:val="28"/>
              </w:rPr>
              <w:t> «О нормативах формирования расходов на оплату труда депутатов, выборных должностных лиц</w:t>
            </w:r>
            <w:proofErr w:type="gramEnd"/>
            <w:r w:rsidRPr="00B209E1">
              <w:rPr>
                <w:sz w:val="28"/>
                <w:szCs w:val="28"/>
              </w:rPr>
              <w:t xml:space="preserve"> местного самоуправления, осуществляющих свои полномочия на постоянной основе, и муниципальных служащих»,  руководствуясь Уставом Солгонского сельсовета </w:t>
            </w:r>
            <w:proofErr w:type="spellStart"/>
            <w:r w:rsidRPr="00B209E1">
              <w:rPr>
                <w:sz w:val="28"/>
                <w:szCs w:val="28"/>
              </w:rPr>
              <w:t>Ужурского</w:t>
            </w:r>
            <w:proofErr w:type="spellEnd"/>
            <w:r w:rsidRPr="00B209E1">
              <w:rPr>
                <w:sz w:val="28"/>
                <w:szCs w:val="28"/>
              </w:rPr>
              <w:t xml:space="preserve"> района Красноярского края,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сельский Совет депутатов, РЕШИЛ:                  </w:t>
            </w: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 1. Утвердить 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 согласно приложению.</w:t>
            </w: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2. Считать утратившими силу: </w:t>
            </w:r>
            <w:proofErr w:type="gramStart"/>
            <w:r w:rsidRPr="00B209E1">
              <w:rPr>
                <w:sz w:val="28"/>
                <w:szCs w:val="28"/>
              </w:rPr>
              <w:t xml:space="preserve">Решение Солгонского Совета депутатов от 04.02.2014 №38-100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 Решение Солгонского Совета депутатов от 26.09.2014 №40-107 «О </w:t>
            </w:r>
            <w:r w:rsidRPr="00B209E1">
              <w:rPr>
                <w:sz w:val="28"/>
                <w:szCs w:val="28"/>
              </w:rPr>
              <w:lastRenderedPageBreak/>
              <w:t xml:space="preserve">внесении изменений в решение от 04.02.2014г.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Решение Солгонского Совета депутатов от 31.08.2018 №26-73 «О внесении изменений в</w:t>
            </w:r>
            <w:proofErr w:type="gramEnd"/>
            <w:r w:rsidRPr="00B209E1">
              <w:rPr>
                <w:sz w:val="28"/>
                <w:szCs w:val="28"/>
              </w:rPr>
              <w:t xml:space="preserve"> </w:t>
            </w:r>
            <w:proofErr w:type="gramStart"/>
            <w:r w:rsidRPr="00B209E1">
              <w:rPr>
                <w:sz w:val="28"/>
                <w:szCs w:val="28"/>
              </w:rPr>
              <w:t xml:space="preserve">решение от 04.02.2014г.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Решение Солгонского Совета депутатов от 20.10.2021 №09-38 «О внесении изменений в решение от 04.02.2014г.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Решение Солгонского Совета депутатов от 26.04.2022 №14-59 «О внесении изменений в решение от</w:t>
            </w:r>
            <w:proofErr w:type="gramEnd"/>
            <w:r w:rsidRPr="00B209E1">
              <w:rPr>
                <w:sz w:val="28"/>
                <w:szCs w:val="28"/>
              </w:rPr>
              <w:t xml:space="preserve"> </w:t>
            </w:r>
            <w:proofErr w:type="gramStart"/>
            <w:r w:rsidRPr="00B209E1">
              <w:rPr>
                <w:sz w:val="28"/>
                <w:szCs w:val="28"/>
              </w:rPr>
              <w:t xml:space="preserve">04.02.2014г.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Решение Солгонского Совета депутатов от 10.15.2023 №24-87 «О внесении изменений в решение от 04.02.2014г.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сельсовет», Решение Солгонского Совета депутатов от 27.12.2023 №31-110 «О внесении изменений в решение от 04.02.2014г</w:t>
            </w:r>
            <w:proofErr w:type="gramEnd"/>
            <w:r w:rsidRPr="00B209E1">
              <w:rPr>
                <w:sz w:val="28"/>
                <w:szCs w:val="28"/>
              </w:rPr>
              <w:t xml:space="preserve">. № 38-100 «Об утверждении 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сельсовет»</w:t>
            </w:r>
          </w:p>
          <w:p w:rsidR="00B209E1" w:rsidRPr="00B209E1" w:rsidRDefault="00B209E1" w:rsidP="00B209E1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3. Решение вступает в силу в день, следующий за днем его официального опубликования в газете «</w:t>
            </w:r>
            <w:proofErr w:type="spellStart"/>
            <w:r w:rsidRPr="00B209E1">
              <w:rPr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sz w:val="28"/>
                <w:szCs w:val="28"/>
              </w:rPr>
              <w:t xml:space="preserve"> Вестник», но не ранее 01 января 2025 года.</w:t>
            </w:r>
          </w:p>
          <w:p w:rsidR="00B209E1" w:rsidRPr="00B209E1" w:rsidRDefault="00B209E1" w:rsidP="00B209E1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tbl>
            <w:tblPr>
              <w:tblW w:w="9923" w:type="dxa"/>
              <w:tblLayout w:type="fixed"/>
              <w:tblLook w:val="01E0" w:firstRow="1" w:lastRow="1" w:firstColumn="1" w:lastColumn="1" w:noHBand="0" w:noVBand="0"/>
            </w:tblPr>
            <w:tblGrid>
              <w:gridCol w:w="5529"/>
              <w:gridCol w:w="4394"/>
            </w:tblGrid>
            <w:tr w:rsidR="00B209E1" w:rsidRPr="00B209E1" w:rsidTr="00990CA6">
              <w:tc>
                <w:tcPr>
                  <w:tcW w:w="5529" w:type="dxa"/>
                  <w:shd w:val="clear" w:color="auto" w:fill="auto"/>
                </w:tcPr>
                <w:p w:rsidR="00B209E1" w:rsidRPr="00B209E1" w:rsidRDefault="00B209E1" w:rsidP="00B209E1">
                  <w:pPr>
                    <w:jc w:val="both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Председатель Солгонского</w:t>
                  </w:r>
                </w:p>
                <w:p w:rsidR="00B209E1" w:rsidRPr="00B209E1" w:rsidRDefault="00B209E1" w:rsidP="00B209E1">
                  <w:pPr>
                    <w:jc w:val="both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 xml:space="preserve">сельского Совета депутатов </w:t>
                  </w:r>
                </w:p>
                <w:p w:rsidR="00B209E1" w:rsidRPr="00B209E1" w:rsidRDefault="00B209E1" w:rsidP="00B209E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209E1">
                    <w:rPr>
                      <w:sz w:val="28"/>
                      <w:szCs w:val="28"/>
                    </w:rPr>
                    <w:t>Синицина</w:t>
                  </w:r>
                  <w:proofErr w:type="spellEnd"/>
                  <w:r w:rsidRPr="00B209E1">
                    <w:rPr>
                      <w:sz w:val="28"/>
                      <w:szCs w:val="28"/>
                    </w:rPr>
                    <w:t xml:space="preserve"> В.Г. _____________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B209E1" w:rsidRPr="00B209E1" w:rsidRDefault="00B209E1" w:rsidP="00B209E1">
                  <w:pPr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Глава Солгонского</w:t>
                  </w:r>
                </w:p>
                <w:p w:rsidR="00B209E1" w:rsidRPr="00B209E1" w:rsidRDefault="00B209E1" w:rsidP="00B209E1">
                  <w:pPr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B209E1" w:rsidRPr="00B209E1" w:rsidRDefault="00B209E1" w:rsidP="00B209E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B209E1">
                    <w:rPr>
                      <w:sz w:val="28"/>
                      <w:szCs w:val="28"/>
                    </w:rPr>
                    <w:t>Милицина</w:t>
                  </w:r>
                  <w:proofErr w:type="spellEnd"/>
                  <w:r w:rsidRPr="00B209E1">
                    <w:rPr>
                      <w:sz w:val="28"/>
                      <w:szCs w:val="28"/>
                    </w:rPr>
                    <w:t xml:space="preserve"> А.В. _______________</w:t>
                  </w:r>
                </w:p>
              </w:tc>
            </w:tr>
          </w:tbl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B209E1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209E1" w:rsidRPr="00B209E1" w:rsidRDefault="00B209E1" w:rsidP="00B209E1">
            <w:pPr>
              <w:ind w:firstLine="567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>Приложение № 1</w:t>
            </w:r>
          </w:p>
          <w:p w:rsidR="00B209E1" w:rsidRPr="00B209E1" w:rsidRDefault="00B209E1" w:rsidP="00B209E1">
            <w:pPr>
              <w:ind w:firstLine="709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>к решению № 42-145</w:t>
            </w:r>
          </w:p>
          <w:p w:rsidR="00B209E1" w:rsidRPr="00B209E1" w:rsidRDefault="00B209E1" w:rsidP="00B209E1">
            <w:pPr>
              <w:ind w:firstLine="709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 xml:space="preserve">   от 24.12.2024г.</w:t>
            </w:r>
          </w:p>
          <w:p w:rsidR="00B209E1" w:rsidRPr="00B209E1" w:rsidRDefault="00B209E1" w:rsidP="00B209E1">
            <w:pPr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209E1" w:rsidRPr="00B209E1" w:rsidRDefault="00B209E1" w:rsidP="00B209E1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 xml:space="preserve">Положения об оплате труда выборных должностных лиц муниципального образования </w:t>
            </w:r>
            <w:proofErr w:type="spellStart"/>
            <w:r w:rsidRPr="00B209E1">
              <w:rPr>
                <w:b/>
                <w:bCs/>
                <w:color w:val="000000"/>
                <w:sz w:val="28"/>
                <w:szCs w:val="28"/>
              </w:rPr>
              <w:t>Солгонский</w:t>
            </w:r>
            <w:proofErr w:type="spellEnd"/>
            <w:r w:rsidRPr="00B209E1">
              <w:rPr>
                <w:b/>
                <w:bCs/>
                <w:color w:val="000000"/>
                <w:sz w:val="28"/>
                <w:szCs w:val="28"/>
              </w:rPr>
              <w:t xml:space="preserve"> сельсовет </w:t>
            </w:r>
          </w:p>
          <w:p w:rsidR="00B209E1" w:rsidRPr="00B209E1" w:rsidRDefault="00B209E1" w:rsidP="00B209E1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209E1" w:rsidRPr="00B209E1" w:rsidRDefault="00B209E1" w:rsidP="00B209E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>Статья 1. Общие положения</w:t>
            </w:r>
          </w:p>
          <w:p w:rsidR="00B209E1" w:rsidRPr="00B209E1" w:rsidRDefault="00B209E1" w:rsidP="00B209E1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 xml:space="preserve">1. Настоящее Положение устанавливает значение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размеров оплаты труда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выборных должностных лиц, осуществляющих свои полномочия на постоянной основе.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 xml:space="preserve">Статья 2. Значения </w:t>
            </w:r>
            <w:proofErr w:type="gramStart"/>
            <w:r w:rsidRPr="00B209E1">
              <w:rPr>
                <w:b/>
                <w:bCs/>
                <w:color w:val="000000"/>
                <w:sz w:val="28"/>
                <w:szCs w:val="28"/>
              </w:rPr>
              <w:t>размеров оплаты труда</w:t>
            </w:r>
            <w:proofErr w:type="gramEnd"/>
            <w:r w:rsidRPr="00B209E1">
              <w:rPr>
                <w:b/>
                <w:bCs/>
                <w:color w:val="000000"/>
                <w:sz w:val="28"/>
                <w:szCs w:val="28"/>
              </w:rPr>
              <w:t xml:space="preserve"> выборных должностных лиц осуществляющих свои полномочия на постоянной основе.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1. Оплата труда выборных должностных лиц, состоит из денежного вознаграждения и ежемесячного денежного поощрения.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2. </w:t>
            </w:r>
            <w:hyperlink r:id="rId14" w:anchor="P70" w:history="1">
              <w:r w:rsidRPr="00B209E1">
                <w:rPr>
                  <w:color w:val="000000"/>
                  <w:sz w:val="28"/>
                  <w:szCs w:val="28"/>
                  <w:u w:val="single"/>
                </w:rPr>
                <w:t>Размеры</w:t>
              </w:r>
            </w:hyperlink>
            <w:r w:rsidRPr="00B209E1">
              <w:rPr>
                <w:color w:val="000000"/>
                <w:sz w:val="28"/>
                <w:szCs w:val="28"/>
              </w:rPr>
              <w:t> денежного вознаграждения и ежемесячного денежного поощрения выборных должностных лиц, осуществляющих свои полномочия на постоянной основе, установлены в приложении к настоящему Положению.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размера, установленного федеральными и краевыми нормативными правовыми актами.</w:t>
            </w:r>
            <w:proofErr w:type="gramEnd"/>
          </w:p>
          <w:p w:rsidR="00B209E1" w:rsidRPr="00B209E1" w:rsidRDefault="00B209E1" w:rsidP="00B209E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</w:t>
            </w:r>
            <w:r w:rsidRPr="00B209E1">
              <w:rPr>
                <w:color w:val="000000"/>
                <w:sz w:val="28"/>
                <w:szCs w:val="28"/>
              </w:rPr>
              <w:br/>
              <w:t>с нормативными правовыми актами Российской Федерации,</w:t>
            </w:r>
            <w:r w:rsidRPr="00B209E1">
              <w:rPr>
                <w:color w:val="000000"/>
                <w:sz w:val="28"/>
                <w:szCs w:val="28"/>
              </w:rPr>
              <w:br/>
              <w:t>и выплачиваемые за счет фонда оплаты труда, за исключением пособий</w:t>
            </w:r>
            <w:r w:rsidRPr="00B209E1">
              <w:rPr>
                <w:color w:val="000000"/>
                <w:sz w:val="28"/>
                <w:szCs w:val="28"/>
              </w:rPr>
              <w:br/>
              <w:t>по временной нетрудоспособности, предельные размеры ежемесячного денежного поощрения, определенные в соответствии пунктами 3 настоящего приложения, увеличиваются на размер, рассчитываемый</w:t>
            </w:r>
            <w:r w:rsidRPr="00B209E1">
              <w:rPr>
                <w:color w:val="000000"/>
                <w:sz w:val="28"/>
                <w:szCs w:val="28"/>
              </w:rPr>
              <w:br/>
              <w:t>по формуле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>:</w:t>
            </w:r>
          </w:p>
          <w:p w:rsidR="00B209E1" w:rsidRPr="00B209E1" w:rsidRDefault="00B209E1" w:rsidP="00B209E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lastRenderedPageBreak/>
              <w:t>ЕДПув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Отп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x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Кув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Отп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>, (1)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где: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ЕДПув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– размер увеличения ежемесячного денежного поощрения;</w:t>
            </w:r>
          </w:p>
          <w:p w:rsidR="00B209E1" w:rsidRPr="00B209E1" w:rsidRDefault="00B209E1" w:rsidP="00B209E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Отп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Кув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– коэффициент увеличения ежемесячного денежного поощрения.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Кув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Кув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= (ОТ1 + (3200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руб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.х</w:t>
            </w:r>
            <w:proofErr w:type="spellEnd"/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Кмес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х </w:t>
            </w:r>
            <w:proofErr w:type="spellStart"/>
            <w:r w:rsidRPr="00B209E1">
              <w:rPr>
                <w:color w:val="000000"/>
                <w:sz w:val="28"/>
                <w:szCs w:val="28"/>
              </w:rPr>
              <w:t>Крк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>) + ОТ2) / (ОТ1 + ОТ2), (2)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где: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ОТ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– выплаты, фактически начисленные выборным должностным лицам и лицам, замещающим иные муниципальные должности, учитываемые</w:t>
            </w:r>
            <w:r w:rsidRPr="00B209E1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B209E1">
              <w:rPr>
                <w:color w:val="000000"/>
                <w:sz w:val="28"/>
                <w:szCs w:val="28"/>
              </w:rPr>
              <w:t>при определении среднего дневного заработка в соответствии</w:t>
            </w:r>
            <w:r w:rsidRPr="00B209E1">
              <w:rPr>
                <w:color w:val="000000"/>
                <w:sz w:val="28"/>
                <w:szCs w:val="28"/>
              </w:rPr>
              <w:br/>
              <w:t>с нормативными правовыми актами Российской Федерации, за период</w:t>
            </w:r>
            <w:r w:rsidRPr="00B209E1">
              <w:rPr>
                <w:color w:val="000000"/>
                <w:sz w:val="28"/>
                <w:szCs w:val="28"/>
              </w:rPr>
              <w:br/>
              <w:t>до 1 января 2025 года;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ОТ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– выплаты, фактически начисленные выборным должностным лицам и лицам, замещающим иные муниципальные должности, учитываемые при определении среднего дневного заработка в соответствии</w:t>
            </w:r>
            <w:r w:rsidRPr="00B209E1">
              <w:rPr>
                <w:color w:val="000000"/>
                <w:sz w:val="28"/>
                <w:szCs w:val="28"/>
              </w:rPr>
              <w:br/>
              <w:t>с нормативными правовыми актами Российской Федерации, за период</w:t>
            </w:r>
            <w:r w:rsidRPr="00B209E1">
              <w:rPr>
                <w:color w:val="000000"/>
                <w:sz w:val="28"/>
                <w:szCs w:val="28"/>
              </w:rPr>
              <w:br/>
              <w:t>с 1 января 2025 года;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Кмес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209E1">
              <w:rPr>
                <w:color w:val="000000"/>
                <w:sz w:val="28"/>
                <w:szCs w:val="28"/>
              </w:rPr>
              <w:t>Крк</w:t>
            </w:r>
            <w:proofErr w:type="spellEnd"/>
            <w:r w:rsidRPr="00B209E1">
              <w:rPr>
                <w:color w:val="000000"/>
                <w:sz w:val="28"/>
                <w:szCs w:val="28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 xml:space="preserve">Статья 3. Индексация </w:t>
            </w:r>
            <w:proofErr w:type="gramStart"/>
            <w:r w:rsidRPr="00B209E1">
              <w:rPr>
                <w:b/>
                <w:bCs/>
                <w:color w:val="000000"/>
                <w:sz w:val="28"/>
                <w:szCs w:val="28"/>
              </w:rPr>
              <w:t>размеров оплаты труда</w:t>
            </w:r>
            <w:proofErr w:type="gramEnd"/>
          </w:p>
          <w:p w:rsidR="00B209E1" w:rsidRPr="00B209E1" w:rsidRDefault="00B209E1" w:rsidP="00B209E1">
            <w:pPr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Размеры ежемесячного денежного вознаграждения индексируются (увеличиваются) в размерах и в сроки, предусмотренные законом Красноярского края,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      </w:r>
            <w:proofErr w:type="gramEnd"/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>Статья 4. Порядок формирования фонда оплаты труда выборных должностных лиц, осуществляющих свои полномочия на постоянной основе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1. Формирование годового фонда оплаты труда выборных должностных лиц, осуществляющих свои полномочия на постоянной основе, осуществляется в соответствии с краевым законодательством, регулирующим данный вопрос.</w:t>
            </w:r>
          </w:p>
          <w:p w:rsidR="00B209E1" w:rsidRPr="00B209E1" w:rsidRDefault="00B209E1" w:rsidP="00B209E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Размер фонда оплаты труда главы муниципального образования 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 </w:t>
            </w:r>
            <w:hyperlink r:id="rId15" w:history="1">
              <w:r w:rsidRPr="00B209E1">
                <w:rPr>
                  <w:color w:val="000000"/>
                  <w:sz w:val="28"/>
                  <w:szCs w:val="28"/>
                  <w:u w:val="single"/>
                </w:rPr>
                <w:t>Постановлению</w:t>
              </w:r>
            </w:hyperlink>
            <w:r w:rsidRPr="00B209E1">
              <w:rPr>
                <w:color w:val="000000"/>
                <w:sz w:val="28"/>
                <w:szCs w:val="28"/>
              </w:rPr>
              <w:t> Совета администрации края </w:t>
            </w:r>
            <w:hyperlink r:id="rId16" w:tgtFrame="_blank" w:history="1">
              <w:r w:rsidRPr="00B209E1">
                <w:rPr>
                  <w:color w:val="0000FF"/>
                  <w:sz w:val="28"/>
                  <w:szCs w:val="28"/>
                </w:rPr>
                <w:t>от 29.12.2007 № 512-п</w:t>
              </w:r>
            </w:hyperlink>
            <w:r w:rsidRPr="00B209E1">
              <w:rPr>
                <w:color w:val="000000"/>
                <w:sz w:val="28"/>
                <w:szCs w:val="28"/>
              </w:rPr>
              <w:t> «О нормативах формирования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      </w:r>
            <w:bookmarkStart w:id="0" w:name="P94"/>
            <w:bookmarkEnd w:id="0"/>
            <w:r w:rsidRPr="00B209E1">
              <w:rPr>
                <w:color w:val="000000"/>
                <w:sz w:val="28"/>
                <w:szCs w:val="28"/>
              </w:rPr>
              <w:t>.»;</w:t>
            </w:r>
            <w:proofErr w:type="gramEnd"/>
          </w:p>
          <w:p w:rsidR="00B209E1" w:rsidRPr="00B209E1" w:rsidRDefault="00B209E1" w:rsidP="00B209E1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 xml:space="preserve">3. Размеры ежемесячного денежного вознаграждения главы муниципального образования установлены исходя из </w:t>
            </w:r>
            <w:proofErr w:type="gramStart"/>
            <w:r w:rsidRPr="00B209E1">
              <w:rPr>
                <w:color w:val="000000"/>
                <w:sz w:val="28"/>
                <w:szCs w:val="28"/>
              </w:rPr>
              <w:t>размеров оплаты труда</w:t>
            </w:r>
            <w:proofErr w:type="gramEnd"/>
            <w:r w:rsidRPr="00B209E1">
              <w:rPr>
                <w:color w:val="000000"/>
                <w:sz w:val="28"/>
                <w:szCs w:val="28"/>
              </w:rPr>
              <w:t xml:space="preserve"> главы муниципального образования, установленных приложением к Положению, с учетом коэффициента 1,2.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4. Специальная краевая выплата составляет 6200 (шесть тысяч двести) рублей;</w:t>
            </w:r>
          </w:p>
          <w:p w:rsidR="00B209E1" w:rsidRPr="00B209E1" w:rsidRDefault="00B209E1" w:rsidP="00B209E1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B209E1">
              <w:rPr>
                <w:rFonts w:ascii="Arial" w:hAnsi="Arial" w:cs="Arial"/>
                <w:color w:val="000000"/>
              </w:rPr>
              <w:t> </w:t>
            </w:r>
          </w:p>
          <w:p w:rsidR="00B209E1" w:rsidRPr="00B209E1" w:rsidRDefault="00B209E1" w:rsidP="00B209E1">
            <w:pPr>
              <w:ind w:firstLine="567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>Приложение № 2</w:t>
            </w:r>
          </w:p>
          <w:p w:rsidR="00B209E1" w:rsidRPr="00B209E1" w:rsidRDefault="00B209E1" w:rsidP="00B209E1">
            <w:pPr>
              <w:ind w:firstLine="709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>к решению № 42-145</w:t>
            </w:r>
          </w:p>
          <w:p w:rsidR="00B209E1" w:rsidRPr="00B209E1" w:rsidRDefault="00B209E1" w:rsidP="00B209E1">
            <w:pPr>
              <w:ind w:firstLine="709"/>
              <w:jc w:val="right"/>
              <w:rPr>
                <w:color w:val="000000"/>
              </w:rPr>
            </w:pPr>
            <w:r w:rsidRPr="00B209E1">
              <w:rPr>
                <w:color w:val="000000"/>
              </w:rPr>
              <w:t>от 24.12.2024г.</w:t>
            </w:r>
          </w:p>
          <w:p w:rsidR="00B209E1" w:rsidRPr="00B209E1" w:rsidRDefault="00B209E1" w:rsidP="00B209E1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209E1">
              <w:rPr>
                <w:b/>
                <w:bCs/>
                <w:color w:val="000000"/>
                <w:sz w:val="28"/>
                <w:szCs w:val="28"/>
              </w:rPr>
              <w:t>РАЗМЕРЫ ОПЛАТЫ ТРУДА</w:t>
            </w:r>
            <w:proofErr w:type="gramEnd"/>
          </w:p>
          <w:p w:rsidR="00B209E1" w:rsidRPr="00B209E1" w:rsidRDefault="00B209E1" w:rsidP="00B209E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b/>
                <w:bCs/>
                <w:color w:val="000000"/>
                <w:sz w:val="28"/>
                <w:szCs w:val="28"/>
              </w:rPr>
              <w:t>ВЫБОРНЫХ ДОЛЖНОСТНЫХ ЛИЦ</w:t>
            </w:r>
          </w:p>
          <w:p w:rsidR="00B209E1" w:rsidRPr="00B209E1" w:rsidRDefault="00B209E1" w:rsidP="00B209E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(рублей в месяц)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B209E1" w:rsidRPr="00B209E1" w:rsidTr="00990CA6">
              <w:tc>
                <w:tcPr>
                  <w:tcW w:w="47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9E1" w:rsidRPr="00B209E1" w:rsidRDefault="00B209E1" w:rsidP="00B209E1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47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9E1" w:rsidRPr="00B209E1" w:rsidRDefault="00B209E1" w:rsidP="00B209E1">
                  <w:pPr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 xml:space="preserve">Группа муниципального образования (согласно закону края, устанавливающему нормативы </w:t>
                  </w:r>
                  <w:proofErr w:type="gramStart"/>
                  <w:r w:rsidRPr="00B209E1">
                    <w:rPr>
                      <w:sz w:val="28"/>
                      <w:szCs w:val="28"/>
                    </w:rPr>
                    <w:t>размеров оплаты труда</w:t>
                  </w:r>
                  <w:proofErr w:type="gramEnd"/>
                  <w:r w:rsidRPr="00B209E1">
                    <w:rPr>
                      <w:sz w:val="28"/>
                      <w:szCs w:val="28"/>
                    </w:rPr>
                    <w:t xml:space="preserve"> муниципальных служащих)</w:t>
                  </w:r>
                </w:p>
              </w:tc>
            </w:tr>
            <w:tr w:rsidR="00B209E1" w:rsidRPr="00B209E1" w:rsidTr="00990CA6">
              <w:trPr>
                <w:trHeight w:val="322"/>
              </w:trPr>
              <w:tc>
                <w:tcPr>
                  <w:tcW w:w="47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209E1" w:rsidRPr="00B209E1" w:rsidRDefault="00B209E1" w:rsidP="00B209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9E1" w:rsidRPr="00B209E1" w:rsidRDefault="00B209E1" w:rsidP="00B209E1">
                  <w:pPr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VIII</w:t>
                  </w:r>
                </w:p>
              </w:tc>
            </w:tr>
            <w:tr w:rsidR="00B209E1" w:rsidRPr="00B209E1" w:rsidTr="00990CA6">
              <w:tc>
                <w:tcPr>
                  <w:tcW w:w="4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9E1" w:rsidRPr="00B209E1" w:rsidRDefault="00B209E1" w:rsidP="00B209E1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Глава  муниципального образования</w:t>
                  </w:r>
                </w:p>
              </w:tc>
              <w:tc>
                <w:tcPr>
                  <w:tcW w:w="47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9E1" w:rsidRPr="00B209E1" w:rsidRDefault="00B209E1" w:rsidP="00B209E1">
                  <w:pPr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B209E1">
                    <w:rPr>
                      <w:sz w:val="28"/>
                      <w:szCs w:val="28"/>
                    </w:rPr>
                    <w:t>19899,00</w:t>
                  </w:r>
                </w:p>
              </w:tc>
            </w:tr>
          </w:tbl>
          <w:p w:rsidR="00B209E1" w:rsidRPr="00B209E1" w:rsidRDefault="00B209E1" w:rsidP="00B209E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9E1">
              <w:rPr>
                <w:color w:val="000000"/>
                <w:sz w:val="28"/>
                <w:szCs w:val="28"/>
              </w:rPr>
              <w:t> </w:t>
            </w:r>
          </w:p>
          <w:p w:rsidR="00B209E1" w:rsidRPr="00B209E1" w:rsidRDefault="00B209E1" w:rsidP="00B209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209E1" w:rsidRPr="00B209E1" w:rsidRDefault="00B209E1" w:rsidP="00B209E1">
            <w:pPr>
              <w:tabs>
                <w:tab w:val="left" w:pos="7371"/>
                <w:tab w:val="left" w:pos="7938"/>
              </w:tabs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B209E1" w:rsidRPr="00B209E1" w:rsidTr="00990CA6">
        <w:trPr>
          <w:trHeight w:val="449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209E1" w:rsidRPr="00B209E1" w:rsidRDefault="00B209E1" w:rsidP="00B209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209E1" w:rsidRPr="00B209E1" w:rsidTr="00990CA6">
        <w:trPr>
          <w:trHeight w:val="449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209E1" w:rsidRPr="00B209E1" w:rsidRDefault="00B209E1" w:rsidP="00B209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8D120D" w:rsidRPr="002C21BB" w:rsidRDefault="008D120D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Издатель: Администрация Солгонского сельсовета </w:t>
            </w:r>
            <w:proofErr w:type="spellStart"/>
            <w:r w:rsidRPr="002C21BB">
              <w:rPr>
                <w:sz w:val="22"/>
                <w:szCs w:val="22"/>
              </w:rPr>
              <w:t>Ужурского</w:t>
            </w:r>
            <w:proofErr w:type="spellEnd"/>
            <w:r w:rsidRPr="002C21BB">
              <w:rPr>
                <w:sz w:val="22"/>
                <w:szCs w:val="22"/>
              </w:rPr>
              <w:t xml:space="preserve">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A0959"/>
    <w:rsid w:val="007C6D27"/>
    <w:rsid w:val="008227F8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03DC9"/>
    <w:rsid w:val="00B209E1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e">
    <w:name w:val="Hyperlink"/>
    <w:rsid w:val="007A0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B0B29735-2758-4AB9-A970-5875609228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0B29735-2758-4AB9-A970-5875609228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AB8CD4C4-8D82-444E-83C5-FF5157A65F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8FF4-BA94-459A-B502-DEC89074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49</cp:revision>
  <cp:lastPrinted>2016-01-22T02:04:00Z</cp:lastPrinted>
  <dcterms:created xsi:type="dcterms:W3CDTF">2016-01-20T03:51:00Z</dcterms:created>
  <dcterms:modified xsi:type="dcterms:W3CDTF">2024-12-26T11:45:00Z</dcterms:modified>
</cp:coreProperties>
</file>