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4" w:type="dxa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4"/>
      </w:tblGrid>
      <w:tr w:rsidR="006E7629" w:rsidRPr="0056072D" w:rsidTr="00156256">
        <w:trPr>
          <w:trHeight w:val="270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57710D" w:rsidP="001D4F9D">
            <w:pPr>
              <w:spacing w:line="256" w:lineRule="auto"/>
            </w:pPr>
            <w:r>
              <w:t>Специальный выпуск № 13</w:t>
            </w:r>
            <w:r w:rsidR="006E7629" w:rsidRPr="0056072D">
              <w:t xml:space="preserve">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710A88">
              <w:t xml:space="preserve"> </w:t>
            </w:r>
            <w:r w:rsidR="00777D5A">
              <w:t xml:space="preserve">  </w:t>
            </w:r>
            <w:r w:rsidR="001D4F9D">
              <w:t xml:space="preserve">         </w:t>
            </w:r>
            <w:r w:rsidR="00C217A0">
              <w:t xml:space="preserve">                              </w:t>
            </w:r>
            <w:r w:rsidR="00736FE4">
              <w:t xml:space="preserve"> 12.0</w:t>
            </w:r>
            <w:r w:rsidR="00CC3165">
              <w:t>2</w:t>
            </w:r>
            <w:r w:rsidR="00736FE4">
              <w:t>.2022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C67CB5" w:rsidP="006E7629">
      <w:pPr>
        <w:tabs>
          <w:tab w:val="left" w:pos="5700"/>
        </w:tabs>
        <w:rPr>
          <w:sz w:val="28"/>
          <w:szCs w:val="28"/>
        </w:rPr>
      </w:pP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7197" wp14:editId="62E6B27A">
                <wp:simplePos x="0" y="0"/>
                <wp:positionH relativeFrom="page">
                  <wp:posOffset>285750</wp:posOffset>
                </wp:positionH>
                <wp:positionV relativeFrom="paragraph">
                  <wp:posOffset>154305</wp:posOffset>
                </wp:positionV>
                <wp:extent cx="6943725" cy="1238250"/>
                <wp:effectExtent l="38100" t="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ellipseRibbon">
                          <a:avLst>
                            <a:gd name="adj1" fmla="val 0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6FE6" w:rsidRDefault="00926FE6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719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12.15pt;width:54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" adj="2898,0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926FE6" w:rsidRDefault="00926FE6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629">
        <w:rPr>
          <w:sz w:val="28"/>
          <w:szCs w:val="28"/>
        </w:rPr>
        <w:t xml:space="preserve">                                                        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C67CB5" w:rsidRDefault="00C67CB5" w:rsidP="00C67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1AAE4810" wp14:editId="2B0F403E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8AE" w:rsidRPr="00845D06" w:rsidRDefault="009F28AE" w:rsidP="009F28AE">
      <w:pPr>
        <w:jc w:val="center"/>
        <w:outlineLvl w:val="0"/>
        <w:rPr>
          <w:b/>
          <w:sz w:val="28"/>
          <w:szCs w:val="28"/>
        </w:rPr>
      </w:pPr>
      <w:r w:rsidRPr="00845D06">
        <w:rPr>
          <w:b/>
          <w:sz w:val="28"/>
          <w:szCs w:val="28"/>
        </w:rPr>
        <w:t>СОЛГОНСКИЙ СЕЛЬСКИЙ СОВЕТ ДЕПУТАТОВ</w:t>
      </w:r>
    </w:p>
    <w:p w:rsidR="009F28AE" w:rsidRPr="00845D06" w:rsidRDefault="009F28AE" w:rsidP="009F28AE">
      <w:pPr>
        <w:jc w:val="center"/>
        <w:outlineLvl w:val="0"/>
        <w:rPr>
          <w:b/>
          <w:sz w:val="28"/>
          <w:szCs w:val="28"/>
        </w:rPr>
      </w:pPr>
      <w:r w:rsidRPr="00845D06">
        <w:rPr>
          <w:b/>
          <w:sz w:val="28"/>
          <w:szCs w:val="28"/>
        </w:rPr>
        <w:t>УЖУРСКОГО РАЙОНА</w:t>
      </w:r>
    </w:p>
    <w:p w:rsidR="009F28AE" w:rsidRDefault="009F28AE" w:rsidP="009F28AE">
      <w:pPr>
        <w:pStyle w:val="a8"/>
        <w:ind w:right="-1" w:firstLine="709"/>
        <w:jc w:val="left"/>
        <w:rPr>
          <w:b/>
          <w:szCs w:val="28"/>
        </w:rPr>
      </w:pPr>
      <w:r w:rsidRPr="00845D06">
        <w:rPr>
          <w:b/>
          <w:szCs w:val="28"/>
        </w:rPr>
        <w:t xml:space="preserve">                                КРАСНОЯРСКОГО КРАЯ</w:t>
      </w:r>
    </w:p>
    <w:p w:rsidR="008E4079" w:rsidRPr="009F28AE" w:rsidRDefault="008E4079" w:rsidP="009F28AE">
      <w:pPr>
        <w:pStyle w:val="a8"/>
        <w:ind w:right="-1" w:firstLine="709"/>
        <w:jc w:val="left"/>
        <w:rPr>
          <w:b/>
          <w:szCs w:val="28"/>
        </w:rPr>
      </w:pPr>
    </w:p>
    <w:p w:rsidR="009F28AE" w:rsidRDefault="009F28AE" w:rsidP="009F28A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02099F">
        <w:rPr>
          <w:b/>
          <w:bCs/>
          <w:sz w:val="44"/>
          <w:szCs w:val="44"/>
        </w:rPr>
        <w:t>РЕШЕНИЕ</w:t>
      </w:r>
    </w:p>
    <w:p w:rsidR="0057710D" w:rsidRPr="00A86257" w:rsidRDefault="0057710D" w:rsidP="0057710D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Y="6961"/>
        <w:tblW w:w="0" w:type="auto"/>
        <w:tblLook w:val="01E0" w:firstRow="1" w:lastRow="1" w:firstColumn="1" w:lastColumn="1" w:noHBand="0" w:noVBand="0"/>
      </w:tblPr>
      <w:tblGrid>
        <w:gridCol w:w="3199"/>
        <w:gridCol w:w="3189"/>
        <w:gridCol w:w="3175"/>
      </w:tblGrid>
      <w:tr w:rsidR="0057710D" w:rsidRPr="009F674A" w:rsidTr="0057710D">
        <w:trPr>
          <w:trHeight w:val="328"/>
        </w:trPr>
        <w:tc>
          <w:tcPr>
            <w:tcW w:w="3199" w:type="dxa"/>
            <w:hideMark/>
          </w:tcPr>
          <w:p w:rsidR="0057710D" w:rsidRPr="009F674A" w:rsidRDefault="0057710D" w:rsidP="0057710D">
            <w:pPr>
              <w:spacing w:line="276" w:lineRule="auto"/>
            </w:pPr>
            <w:r>
              <w:rPr>
                <w:sz w:val="28"/>
                <w:szCs w:val="28"/>
              </w:rPr>
              <w:t>11</w:t>
            </w:r>
            <w:r w:rsidRPr="009F674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9F674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9F674A">
              <w:rPr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189" w:type="dxa"/>
            <w:hideMark/>
          </w:tcPr>
          <w:p w:rsidR="0057710D" w:rsidRPr="009F674A" w:rsidRDefault="0057710D" w:rsidP="0057710D">
            <w:pPr>
              <w:spacing w:line="276" w:lineRule="auto"/>
              <w:rPr>
                <w:sz w:val="28"/>
                <w:szCs w:val="28"/>
              </w:rPr>
            </w:pPr>
            <w:r w:rsidRPr="009F674A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с. Солгон</w:t>
            </w:r>
          </w:p>
        </w:tc>
        <w:tc>
          <w:tcPr>
            <w:tcW w:w="3175" w:type="dxa"/>
            <w:hideMark/>
          </w:tcPr>
          <w:p w:rsidR="0057710D" w:rsidRPr="009F674A" w:rsidRDefault="0057710D" w:rsidP="0057710D">
            <w:pPr>
              <w:tabs>
                <w:tab w:val="left" w:pos="21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№ 13</w:t>
            </w:r>
            <w:r w:rsidRPr="009F67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52</w:t>
            </w:r>
          </w:p>
        </w:tc>
      </w:tr>
    </w:tbl>
    <w:p w:rsidR="0057710D" w:rsidRPr="00A86257" w:rsidRDefault="0057710D" w:rsidP="0057710D">
      <w:pPr>
        <w:jc w:val="both"/>
        <w:rPr>
          <w:sz w:val="28"/>
          <w:szCs w:val="28"/>
        </w:rPr>
      </w:pPr>
    </w:p>
    <w:p w:rsidR="0057710D" w:rsidRDefault="0057710D" w:rsidP="0057710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0"/>
        </w:rPr>
      </w:pPr>
    </w:p>
    <w:p w:rsidR="0057710D" w:rsidRDefault="0057710D" w:rsidP="0057710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Pr="00A86257">
        <w:rPr>
          <w:sz w:val="28"/>
          <w:szCs w:val="20"/>
        </w:rPr>
        <w:t>Об утверждении Положения</w:t>
      </w:r>
      <w:r>
        <w:rPr>
          <w:sz w:val="28"/>
          <w:szCs w:val="20"/>
        </w:rPr>
        <w:t xml:space="preserve"> об аренде</w:t>
      </w:r>
    </w:p>
    <w:p w:rsidR="0057710D" w:rsidRPr="00A86257" w:rsidRDefault="0057710D" w:rsidP="0057710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0"/>
        </w:rPr>
      </w:pPr>
      <w:r w:rsidRPr="00A86257">
        <w:rPr>
          <w:sz w:val="28"/>
          <w:szCs w:val="20"/>
        </w:rPr>
        <w:t xml:space="preserve"> муниципального</w:t>
      </w:r>
      <w:r>
        <w:rPr>
          <w:sz w:val="28"/>
          <w:szCs w:val="20"/>
        </w:rPr>
        <w:t xml:space="preserve"> имущества Солгонского</w:t>
      </w:r>
    </w:p>
    <w:p w:rsidR="0057710D" w:rsidRPr="00A86257" w:rsidRDefault="0057710D" w:rsidP="0057710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0"/>
        </w:rPr>
        <w:t xml:space="preserve"> сельсовета и методика определения арендной платы</w:t>
      </w:r>
    </w:p>
    <w:p w:rsidR="0057710D" w:rsidRPr="00A86257" w:rsidRDefault="0057710D" w:rsidP="0057710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7710D" w:rsidRPr="00A86257" w:rsidRDefault="0057710D" w:rsidP="0057710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0"/>
        </w:rPr>
      </w:pPr>
    </w:p>
    <w:p w:rsidR="0057710D" w:rsidRPr="000311BF" w:rsidRDefault="0057710D" w:rsidP="0057710D">
      <w:pPr>
        <w:ind w:firstLine="709"/>
        <w:contextualSpacing/>
        <w:jc w:val="both"/>
        <w:rPr>
          <w:i/>
          <w:sz w:val="28"/>
          <w:szCs w:val="28"/>
        </w:rPr>
      </w:pPr>
      <w:r w:rsidRPr="000311BF">
        <w:rPr>
          <w:sz w:val="28"/>
          <w:szCs w:val="28"/>
        </w:rPr>
        <w:t xml:space="preserve">В целях повышения эффективности управления муниципальным имуществом </w:t>
      </w:r>
      <w:r>
        <w:rPr>
          <w:sz w:val="28"/>
          <w:szCs w:val="28"/>
        </w:rPr>
        <w:t>Солгонского сельсовета</w:t>
      </w:r>
      <w:r w:rsidRPr="000311BF">
        <w:rPr>
          <w:sz w:val="28"/>
          <w:szCs w:val="28"/>
        </w:rPr>
        <w:t xml:space="preserve">,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sz w:val="28"/>
          <w:szCs w:val="28"/>
        </w:rPr>
        <w:t>Солгонского</w:t>
      </w:r>
      <w:r w:rsidRPr="00A86257">
        <w:rPr>
          <w:sz w:val="28"/>
          <w:szCs w:val="28"/>
        </w:rPr>
        <w:t xml:space="preserve"> сельсовета</w:t>
      </w:r>
      <w:r w:rsidRPr="000311BF"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Солгонский</w:t>
      </w:r>
      <w:r w:rsidRPr="00A86257">
        <w:rPr>
          <w:sz w:val="28"/>
          <w:szCs w:val="28"/>
        </w:rPr>
        <w:t xml:space="preserve"> сельский Совет депутатов</w:t>
      </w:r>
      <w:r w:rsidRPr="000311BF">
        <w:rPr>
          <w:i/>
          <w:sz w:val="28"/>
          <w:szCs w:val="28"/>
        </w:rPr>
        <w:t xml:space="preserve">, </w:t>
      </w:r>
      <w:r w:rsidRPr="000311BF">
        <w:rPr>
          <w:sz w:val="28"/>
          <w:szCs w:val="28"/>
        </w:rPr>
        <w:t>РЕШИЛ: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 xml:space="preserve">1. Утвердить Положение об аренде муниципального имущества </w:t>
      </w:r>
      <w:r>
        <w:rPr>
          <w:sz w:val="28"/>
          <w:szCs w:val="28"/>
        </w:rPr>
        <w:t>Солгонского сельсовета</w:t>
      </w:r>
      <w:r w:rsidRPr="000311BF">
        <w:rPr>
          <w:i/>
          <w:sz w:val="28"/>
          <w:szCs w:val="28"/>
        </w:rPr>
        <w:t xml:space="preserve"> </w:t>
      </w:r>
      <w:r w:rsidRPr="000311BF">
        <w:rPr>
          <w:sz w:val="28"/>
          <w:szCs w:val="28"/>
        </w:rPr>
        <w:t>согласно приложению 1.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 xml:space="preserve">2. Утвердить Методику определения арендной платы за пользование объектами муниципальной собственности </w:t>
      </w:r>
      <w:r>
        <w:rPr>
          <w:sz w:val="28"/>
          <w:szCs w:val="28"/>
        </w:rPr>
        <w:t xml:space="preserve">Солгонского сельсовета </w:t>
      </w:r>
      <w:r w:rsidRPr="000311BF">
        <w:rPr>
          <w:sz w:val="28"/>
          <w:szCs w:val="28"/>
        </w:rPr>
        <w:t>согласно приложению 2.</w:t>
      </w:r>
    </w:p>
    <w:p w:rsidR="0057710D" w:rsidRPr="0057710D" w:rsidRDefault="0057710D" w:rsidP="0057710D">
      <w:pPr>
        <w:tabs>
          <w:tab w:val="left" w:pos="997"/>
        </w:tabs>
        <w:jc w:val="both"/>
        <w:outlineLvl w:val="0"/>
        <w:rPr>
          <w:sz w:val="28"/>
          <w:szCs w:val="20"/>
        </w:rPr>
      </w:pPr>
      <w:r w:rsidRPr="000311BF">
        <w:rPr>
          <w:sz w:val="28"/>
          <w:szCs w:val="28"/>
        </w:rPr>
        <w:t xml:space="preserve">3. Настоящее Решение </w:t>
      </w:r>
      <w:r w:rsidRPr="008C5404">
        <w:rPr>
          <w:sz w:val="28"/>
          <w:szCs w:val="28"/>
        </w:rPr>
        <w:t xml:space="preserve">вступает в силу в день, следующий за днем его официального опубликования (обнародования) в </w:t>
      </w:r>
      <w:r>
        <w:rPr>
          <w:sz w:val="28"/>
          <w:szCs w:val="28"/>
        </w:rPr>
        <w:t>газете «Солгонский Вестник»</w:t>
      </w:r>
      <w:r w:rsidRPr="00877D18">
        <w:rPr>
          <w:rFonts w:eastAsia="Calibri"/>
          <w:iCs/>
          <w:sz w:val="28"/>
          <w:szCs w:val="28"/>
        </w:rPr>
        <w:t xml:space="preserve"> и на </w:t>
      </w:r>
      <w:r>
        <w:rPr>
          <w:rFonts w:eastAsia="Calibri"/>
          <w:iCs/>
          <w:sz w:val="28"/>
          <w:szCs w:val="28"/>
        </w:rPr>
        <w:t xml:space="preserve">официальном </w:t>
      </w:r>
      <w:r w:rsidRPr="00877D18">
        <w:rPr>
          <w:rFonts w:eastAsia="Calibri"/>
          <w:iCs/>
          <w:sz w:val="28"/>
          <w:szCs w:val="28"/>
        </w:rPr>
        <w:t xml:space="preserve">сайте администрации Солгонского сельсовета </w:t>
      </w:r>
      <w:hyperlink r:id="rId8" w:history="1">
        <w:r w:rsidRPr="00877D18">
          <w:rPr>
            <w:rFonts w:eastAsia="Calibri"/>
            <w:iCs/>
            <w:color w:val="0563C1" w:themeColor="hyperlink"/>
            <w:sz w:val="28"/>
            <w:szCs w:val="28"/>
            <w:u w:val="single"/>
          </w:rPr>
          <w:t>http://adm-solgon.gbu.su</w:t>
        </w:r>
      </w:hyperlink>
      <w:r w:rsidRPr="00877D18">
        <w:rPr>
          <w:rFonts w:eastAsia="Calibri"/>
          <w:iCs/>
          <w:sz w:val="28"/>
          <w:szCs w:val="28"/>
        </w:rPr>
        <w:t xml:space="preserve"> </w:t>
      </w:r>
      <w:r w:rsidRPr="00877D18">
        <w:rPr>
          <w:sz w:val="28"/>
          <w:szCs w:val="28"/>
        </w:rPr>
        <w:t xml:space="preserve">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38"/>
        <w:gridCol w:w="4831"/>
      </w:tblGrid>
      <w:tr w:rsidR="0057710D" w:rsidRPr="007943C6" w:rsidTr="00CC6984">
        <w:tc>
          <w:tcPr>
            <w:tcW w:w="4856" w:type="dxa"/>
          </w:tcPr>
          <w:p w:rsidR="0057710D" w:rsidRPr="008C5404" w:rsidRDefault="0057710D" w:rsidP="00CC698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8C5404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Солгонского</w:t>
            </w:r>
            <w:r w:rsidRPr="008C5404">
              <w:rPr>
                <w:sz w:val="28"/>
                <w:szCs w:val="28"/>
              </w:rPr>
              <w:t xml:space="preserve"> сельского    Совета депутатов                                           </w:t>
            </w:r>
          </w:p>
          <w:p w:rsidR="0057710D" w:rsidRDefault="0057710D" w:rsidP="00CC6984">
            <w:pPr>
              <w:pStyle w:val="a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Г. Синицина    _________________                                </w:t>
            </w:r>
          </w:p>
          <w:p w:rsidR="0057710D" w:rsidRPr="008C5404" w:rsidRDefault="0057710D" w:rsidP="00CC698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8C5404">
              <w:rPr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4856" w:type="dxa"/>
          </w:tcPr>
          <w:p w:rsidR="0057710D" w:rsidRPr="00A5191C" w:rsidRDefault="0057710D" w:rsidP="00CC6984">
            <w:pPr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  <w:r w:rsidRPr="008C5404">
              <w:rPr>
                <w:sz w:val="28"/>
                <w:szCs w:val="28"/>
              </w:rPr>
              <w:t xml:space="preserve">      </w:t>
            </w:r>
            <w:r w:rsidRPr="00A5191C">
              <w:rPr>
                <w:sz w:val="28"/>
                <w:szCs w:val="28"/>
              </w:rPr>
              <w:t>Глава Солгонского сельсовета</w:t>
            </w:r>
          </w:p>
          <w:p w:rsidR="0057710D" w:rsidRDefault="0057710D" w:rsidP="00CC6984">
            <w:pPr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57710D" w:rsidRPr="008C5404" w:rsidRDefault="0057710D" w:rsidP="00CC6984">
            <w:pPr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A5191C">
              <w:rPr>
                <w:sz w:val="28"/>
                <w:szCs w:val="28"/>
              </w:rPr>
              <w:t>А. В. Милицина ________</w:t>
            </w:r>
            <w:r>
              <w:rPr>
                <w:sz w:val="28"/>
                <w:szCs w:val="28"/>
              </w:rPr>
              <w:t>___</w:t>
            </w:r>
            <w:r w:rsidRPr="008C5404">
              <w:rPr>
                <w:sz w:val="28"/>
                <w:szCs w:val="28"/>
              </w:rPr>
              <w:t xml:space="preserve">                                    </w:t>
            </w:r>
          </w:p>
        </w:tc>
      </w:tr>
    </w:tbl>
    <w:p w:rsidR="0057710D" w:rsidRDefault="0057710D" w:rsidP="0057710D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57710D" w:rsidRPr="008C5404" w:rsidRDefault="0057710D" w:rsidP="0057710D">
      <w:pPr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  <w:r w:rsidRPr="008C5404">
        <w:rPr>
          <w:sz w:val="28"/>
          <w:szCs w:val="28"/>
        </w:rPr>
        <w:t xml:space="preserve">Приложение 1 к </w:t>
      </w:r>
      <w:r>
        <w:rPr>
          <w:sz w:val="28"/>
          <w:szCs w:val="28"/>
        </w:rPr>
        <w:t>Решению Солгонского сельского</w:t>
      </w:r>
    </w:p>
    <w:p w:rsidR="0057710D" w:rsidRPr="008C5404" w:rsidRDefault="0057710D" w:rsidP="0057710D">
      <w:pPr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57710D" w:rsidRPr="008C5404" w:rsidRDefault="0057710D" w:rsidP="0057710D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11.02.2022 № 13-52</w:t>
      </w:r>
    </w:p>
    <w:p w:rsidR="0057710D" w:rsidRPr="008C5404" w:rsidRDefault="0057710D" w:rsidP="0057710D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</w:p>
    <w:p w:rsidR="0057710D" w:rsidRPr="008C5404" w:rsidRDefault="0057710D" w:rsidP="0057710D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 w:rsidRPr="008C5404">
        <w:rPr>
          <w:b/>
          <w:bCs/>
          <w:sz w:val="28"/>
          <w:szCs w:val="28"/>
        </w:rPr>
        <w:t>ПОЛОЖЕНИЕ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8C5404">
        <w:rPr>
          <w:b/>
          <w:bCs/>
          <w:sz w:val="28"/>
          <w:szCs w:val="28"/>
        </w:rPr>
        <w:t xml:space="preserve">ОБ АРЕНДЕ МУНИЦИПАЛЬНОГО ИМУЩЕСТВА </w:t>
      </w:r>
      <w:r>
        <w:rPr>
          <w:b/>
          <w:bCs/>
          <w:sz w:val="28"/>
          <w:szCs w:val="28"/>
        </w:rPr>
        <w:t>СОЛГОНСКОГО СЕЛЬСОВЕТА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0311BF">
        <w:rPr>
          <w:b/>
          <w:sz w:val="28"/>
          <w:szCs w:val="28"/>
        </w:rPr>
        <w:t>Глава 1. ОБЩИЕ ПОЛОЖЕНИЯ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7710D" w:rsidRPr="008C5404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 xml:space="preserve">1.1. 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 (далее - Закон о защите конкуренции),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№ 67, Уставом </w:t>
      </w:r>
      <w:r>
        <w:rPr>
          <w:sz w:val="28"/>
          <w:szCs w:val="28"/>
        </w:rPr>
        <w:t>Солгонского</w:t>
      </w:r>
      <w:r w:rsidRPr="008C540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0311BF">
        <w:rPr>
          <w:sz w:val="28"/>
          <w:szCs w:val="28"/>
        </w:rPr>
        <w:t xml:space="preserve">и определяет порядок и условия предоставления в аренду муниципального имущества </w:t>
      </w:r>
      <w:r>
        <w:rPr>
          <w:sz w:val="28"/>
          <w:szCs w:val="28"/>
        </w:rPr>
        <w:t>Солгонского сельсовета</w:t>
      </w:r>
      <w:r w:rsidRPr="008C5404">
        <w:rPr>
          <w:sz w:val="28"/>
          <w:szCs w:val="28"/>
        </w:rPr>
        <w:t xml:space="preserve"> (далее - муниципальное имущество).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1.2. В соответствии с настоящим Положением в аренду может быть передано следующее муниципальное имущество: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 xml:space="preserve">- </w:t>
      </w:r>
      <w:r>
        <w:rPr>
          <w:sz w:val="28"/>
          <w:szCs w:val="28"/>
        </w:rPr>
        <w:t>недвижимое имущество</w:t>
      </w:r>
      <w:r w:rsidRPr="000311B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помещения, здания, </w:t>
      </w:r>
      <w:r w:rsidRPr="000311BF">
        <w:rPr>
          <w:sz w:val="28"/>
          <w:szCs w:val="28"/>
        </w:rPr>
        <w:t>в том числе части зданий и помещений).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1.3. Муниципальное имущество может быть передано в аренду юридическим лицам любых организационно-правовых форм, индивидуальным предпринимателям и физическим лицам.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1.4. Целью передачи муниципального имущества в аренду является: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целевое использование имущества,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создание необходимой инфраструктуры,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сохранность имущества,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 xml:space="preserve">- пополнение доходной части бюджета </w:t>
      </w:r>
      <w:r>
        <w:rPr>
          <w:sz w:val="28"/>
          <w:szCs w:val="28"/>
        </w:rPr>
        <w:t>Солгонского сельсовета</w:t>
      </w:r>
      <w:r w:rsidRPr="000311BF">
        <w:rPr>
          <w:sz w:val="28"/>
          <w:szCs w:val="28"/>
        </w:rPr>
        <w:t>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1.5. Действие настоящего Положения не распространяется на отношения, связанные с арендой земельных участков и объектами жилищного фонда.</w:t>
      </w:r>
    </w:p>
    <w:p w:rsidR="0057710D" w:rsidRDefault="0057710D" w:rsidP="0057710D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57710D" w:rsidRPr="000311BF" w:rsidRDefault="0057710D" w:rsidP="0057710D">
      <w:pPr>
        <w:autoSpaceDE w:val="0"/>
        <w:autoSpaceDN w:val="0"/>
        <w:adjustRightInd w:val="0"/>
        <w:spacing w:before="240"/>
        <w:ind w:firstLine="709"/>
        <w:contextualSpacing/>
        <w:jc w:val="center"/>
        <w:rPr>
          <w:b/>
          <w:sz w:val="28"/>
          <w:szCs w:val="28"/>
        </w:rPr>
      </w:pPr>
      <w:r w:rsidRPr="000311BF">
        <w:rPr>
          <w:b/>
          <w:sz w:val="28"/>
          <w:szCs w:val="28"/>
        </w:rPr>
        <w:t>Глава 2. ПОРЯДОК ПЕРЕДАЧИ МУНИЦИПАЛЬНОГО ИМУЩЕСТВА В АРЕНДУ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2.1. По договору аренды (имущественного найма) муниципальное имущество предоставляется арендатору (нанимателю) за плату во временное пользование.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 xml:space="preserve">2.2. Заключение договора аренды муниципального имущества может быть осуществлено только по результатам проведения торгов в форме аукционов или </w:t>
      </w:r>
      <w:r w:rsidRPr="000311BF">
        <w:rPr>
          <w:sz w:val="28"/>
          <w:szCs w:val="28"/>
        </w:rPr>
        <w:lastRenderedPageBreak/>
        <w:t>конкурсов на право заключения договора аренды, за исключением следующих случаев: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предоставление прав на муниципальное имущество в случаях, определенных статьей 17.1 Закона о защите конкуренции;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в целях, установленных статьей 19 Закона о защите конкуренции;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предоставление муниципальной преференции в виде передачи в аренду муниципального имущества без проведения торгов по согласованию с Красноярским Управлением Федеральной антимонопольной службы России.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 xml:space="preserve">2.3. При передаче в аренду имущества муниципальной казны </w:t>
      </w:r>
      <w:r>
        <w:rPr>
          <w:sz w:val="28"/>
          <w:szCs w:val="28"/>
        </w:rPr>
        <w:t>Солгонского</w:t>
      </w:r>
      <w:r w:rsidRPr="008C5404">
        <w:rPr>
          <w:sz w:val="28"/>
          <w:szCs w:val="28"/>
        </w:rPr>
        <w:t xml:space="preserve"> сельсовета</w:t>
      </w:r>
      <w:r w:rsidRPr="000311BF">
        <w:rPr>
          <w:sz w:val="28"/>
          <w:szCs w:val="28"/>
        </w:rPr>
        <w:t xml:space="preserve"> полномочия арендодателя муниципального имущества осуществляет администрация </w:t>
      </w:r>
      <w:r>
        <w:rPr>
          <w:sz w:val="28"/>
          <w:szCs w:val="28"/>
        </w:rPr>
        <w:t>Солгонского сельсовета</w:t>
      </w:r>
      <w:r w:rsidRPr="000311BF">
        <w:rPr>
          <w:sz w:val="28"/>
          <w:szCs w:val="28"/>
        </w:rPr>
        <w:t>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0311BF">
        <w:rPr>
          <w:sz w:val="28"/>
          <w:szCs w:val="28"/>
        </w:rPr>
        <w:t xml:space="preserve">При передаче в аренду муниципального имущества, принадлежащего на праве хозяйственного ведения муниципальным унитарным предприятиям, на праве оперативного управления - муниципальным автономным, бюджетным и казенным учреждениям, полномочия арендодателя осуществляет руководитель предприятия (учреждения). В случаях, установленных законодательством и учредительными документами предприятия (учреждения), указанное решение принимается по согласованию с администрацией </w:t>
      </w:r>
      <w:r>
        <w:rPr>
          <w:sz w:val="28"/>
          <w:szCs w:val="28"/>
        </w:rPr>
        <w:t>Солгонского сельсовета</w:t>
      </w:r>
      <w:r w:rsidRPr="000311BF">
        <w:rPr>
          <w:i/>
          <w:sz w:val="28"/>
          <w:szCs w:val="28"/>
        </w:rPr>
        <w:t>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2.4. Торги на право аренды муниципального имущества проводятся в случаях, когда имущество свободно от договорных отношений либо не востребовано для использования в уставной деятельности муниципальных учреждений.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2.5. Муниципальные унитарные предприятия (МУП) и муниципальные автономные учреждения (МАУ) вправе сдавать в аренду имущество, принадлежащее им на праве хозяйственного ведения и оперативного управления соответственно, в рамках действующего законодательства, при этом недвижимое имущество МУП и МАУ, а также особо ценное движимое имущество МАУ передается в аренду с согласия собственника, при условии, что аренда не препятствует осуществлению деятельности, предмет и цели которой определены уставом, а также обеспечит сохранность муниципального имущества.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2.6. Условия торгов на право заключения договора аренды муниципального имущества разрабатываются арендодателем в соответствии с действующим законодательством.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2.7. При проведении торгов на право заключения договора аренды основой для расчета арендной платы за использование муниципального имущества является рыночно обоснованная величина арендной платы на определенный срок, определенная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2.8. При заключении договоров аренды имущества муниципальной казны без проведения торгов ежемесячный размер арендной платы определяется на основании методики, установленной приложением 2 к настоящему Решению.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 xml:space="preserve">2.9. Торги на право заключения договора аренды муниципального имущества проводятся в соответствии с Правилами проведения конкурсов или аукционов на право заключения договоров аренды, договоров безвозмездного </w:t>
      </w:r>
      <w:r w:rsidRPr="000311BF">
        <w:rPr>
          <w:sz w:val="28"/>
          <w:szCs w:val="28"/>
        </w:rPr>
        <w:lastRenderedPageBreak/>
        <w:t>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N 67.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2.10. В случае, если торги признаны несостоявшимися, организатор торгов вправе объявить о проведении новых торгов в установленном порядке. При проведении новых торгов организатор вправе изменить их условия, в том числе снизить размер начальной (минимальной) цены договора, определенной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деятельности, но не более чем на 5 процентов.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2.11. Договор аренды муниципального имущества является основным документом, регламентирующим отношения сторон, и заключается в срок,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2.12. В договоре аренды указываются данные, позволяющие определенно установить имущество, подлежащее передаче арендатору; определяются состав и стоимость передаваемого в аренду имущества, размер и порядок внесения арендной платы, распределение обязанностей и ответственность сторон.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2.13. На основании подписанного сторонами договора аренды составляется акт приема-передачи муниципального имущества, являющийся неотъемлемой частью договора аренды. В акте приема-передачи указываются: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дата составления акта;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наименование и реквизиты сторон договора;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дата составления и номер договора аренды;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технические и иные характеристики объекта;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недостатки имущества и сроки их устранения;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подписи сторон.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2.14. Договор аренды муниципального имущества вступает в силу с момента подписания его сторонами или в иной согласованный сторонами срок. Договор аренды муниципального недвижимого имущества, заключенный на срок более года, подлежит государственной регистрации в соответствии с Федеральным законом»</w:t>
      </w:r>
      <w:r>
        <w:rPr>
          <w:sz w:val="28"/>
          <w:szCs w:val="28"/>
        </w:rPr>
        <w:t xml:space="preserve"> </w:t>
      </w:r>
      <w:r w:rsidRPr="000311BF">
        <w:rPr>
          <w:sz w:val="28"/>
          <w:szCs w:val="28"/>
        </w:rPr>
        <w:t>О государственной регистрации прав на недвижимое имущество и сделок с ним» за счет арендатора и вступает в силу с момента регистрации.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2.15. Арендатор вправе с согласия арендодателя сдавать арендованное муниципальное имущество в субаренду (поднаем) и передавать свои права и обязанности по договору аренды другому лицу (перенаем), а также предоставлять арендованное имущество в безвозмездное пользование на срок действия договора аренды. К договорам субаренды применяются правила о договорах аренды, если иное не установлено законом или иными правовыми актами.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lastRenderedPageBreak/>
        <w:t>2.16. Арендаторы муниципального имущества несут обязательства по оплате коммунальных и эксплуатационных услуг, рассчитываемых на общую площадь, включающую в себя арендуемую площадь и вспомогательную площадь, определяемую в зависимости от арендуемой площади с учетом коэффициента по зданию.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0311BF">
        <w:rPr>
          <w:b/>
          <w:sz w:val="28"/>
          <w:szCs w:val="28"/>
        </w:rPr>
        <w:t>Глава 3. ПОРЯДОК И УСЛОВИЯ ЗАЧЕТА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0311BF">
        <w:rPr>
          <w:b/>
          <w:sz w:val="28"/>
          <w:szCs w:val="28"/>
        </w:rPr>
        <w:t>В СЧЕТ АРЕНДНОЙ ПЛАТЫ ЗАТРАТ АРЕНДАТОРОВ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0311BF">
        <w:rPr>
          <w:b/>
          <w:sz w:val="28"/>
          <w:szCs w:val="28"/>
        </w:rPr>
        <w:t>ЗА ПРОИЗВЕДЕННЫЕ РАБОТЫ ПО КАПИТАЛЬНОМУ РЕМОНТУ МУНИЦИПАЛЬНОГО НЕДВИЖИМОГО ИМУЩЕСТВА - ОБЪЕКТОВ КАПИТАЛЬНОГО СТРОИТЕЛЬСТВА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3.1. 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3.2. Объект капитального строительства - нежилое здание, встроенно-пристроенное помещение, объект или сооружение инженерной инфраструктуры (далее - Объект).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3.3. Подлежат возмещению произведенные арендатором затраты, в которые входит стоимость работ по капитальному ремонту Объекта, перечисленные в приложении к настоящему Положению, и разработка проектно-сметной документации по капитальному ремонту Объекта.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3.4. Возмещению не подлежат затраты арендатора на проведение работ: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по капитальному ремонту Объекта, не согласованные в установленном порядке;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по текущему ремонту Объекта;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 xml:space="preserve">- по обеспечению Объекта дополнительным тепло-, </w:t>
      </w:r>
      <w:proofErr w:type="spellStart"/>
      <w:r w:rsidRPr="000311BF">
        <w:rPr>
          <w:sz w:val="28"/>
          <w:szCs w:val="28"/>
        </w:rPr>
        <w:t>энерго</w:t>
      </w:r>
      <w:proofErr w:type="spellEnd"/>
      <w:r w:rsidRPr="000311BF">
        <w:rPr>
          <w:sz w:val="28"/>
          <w:szCs w:val="28"/>
        </w:rPr>
        <w:t xml:space="preserve">-, водоснабжением, монтажу счетчиков тепло-, </w:t>
      </w:r>
      <w:proofErr w:type="spellStart"/>
      <w:r w:rsidRPr="000311BF">
        <w:rPr>
          <w:sz w:val="28"/>
          <w:szCs w:val="28"/>
        </w:rPr>
        <w:t>энерго</w:t>
      </w:r>
      <w:proofErr w:type="spellEnd"/>
      <w:r w:rsidRPr="000311BF">
        <w:rPr>
          <w:sz w:val="28"/>
          <w:szCs w:val="28"/>
        </w:rPr>
        <w:t>-, водоснабжения;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по монтажу охранной сигнализации (включая работы по установке дополнительных дверей, решеток);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необходимость проведения которых возникла в связи со спецификой деятельности арендатора или связанных с улучшением экстерьера и интерьера Объекта.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3.5. Арендатор, заинтересованный в проведении капитального ремонта Объекта с последующим возмещением затрат на его проведение, направляет арендодателю заявление, в котором должны быть указаны: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предложения по проведению капитального ремонта с указанием видов работ и строительных материалов, изделий и конструкций, планируемых к применению при проведении ремонта;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lastRenderedPageBreak/>
        <w:t>- предполагаемые сроки проведения капитального ремонта (план-график проведения работ);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условия проведения капитального ремонта (собственными силами, силами подрядной организации);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смета на выполнение капитального ремонта.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3.6. В случае установления необходимости в проведении капитального ремонта Объекта арендодатель направляет арендатору письменное согласие на проведение капитального ремонта.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3.7. Условия проведения капитального ремонта оформляются дополнительным соглашением к договору аренды.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3.8. Для возмещения затрат за проведенный капитальный ремонт арендатор обязан не позднее одного месяца с момента окончания срока, установленного дополнительным соглашением для проведения капитального ремонта, предоставить арендодателю: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акт о приемке выполненных работ;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платежные документы, подтверждающие затраты арендатора на проведение капитального ремонта;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договор подряда с копией лицензии подрядчика на осуществление данного вида деятельности.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3.9. Возмещение затрат арендатора за проведенный капитальный ремонт Объекта осуществляется на основании распоряжения администрации района, в котором должен быть указан размер затрат, принятых к возмещению.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3.10. При досрочном расторжении договора аренды сумма затрат за проведенный капитальный ремонт, не возмещенная на момент расторжения договора аренды, считается погашенной.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3.11. После истечения срока действия договора аренды сумма затрат за проведенный капитальный ремонт, не возмещенная на момент окончания срока договора аренды, считается погашенной.</w:t>
      </w:r>
    </w:p>
    <w:p w:rsidR="0057710D" w:rsidRDefault="0057710D" w:rsidP="0057710D">
      <w:pPr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</w:p>
    <w:p w:rsidR="0057710D" w:rsidRDefault="0057710D" w:rsidP="0057710D">
      <w:pPr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</w:p>
    <w:p w:rsidR="0057710D" w:rsidRDefault="0057710D" w:rsidP="0057710D">
      <w:pPr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</w:p>
    <w:p w:rsidR="0057710D" w:rsidRDefault="0057710D" w:rsidP="0057710D">
      <w:pPr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</w:p>
    <w:p w:rsidR="0057710D" w:rsidRDefault="0057710D" w:rsidP="0057710D">
      <w:pPr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</w:p>
    <w:p w:rsidR="0057710D" w:rsidRDefault="0057710D" w:rsidP="0057710D">
      <w:pPr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</w:p>
    <w:p w:rsidR="0057710D" w:rsidRDefault="0057710D" w:rsidP="0057710D">
      <w:pPr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</w:p>
    <w:p w:rsidR="0057710D" w:rsidRDefault="0057710D" w:rsidP="0057710D">
      <w:pPr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</w:p>
    <w:p w:rsidR="0057710D" w:rsidRDefault="0057710D" w:rsidP="0057710D">
      <w:pPr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</w:p>
    <w:p w:rsidR="0057710D" w:rsidRDefault="0057710D" w:rsidP="0057710D">
      <w:pPr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</w:p>
    <w:p w:rsidR="0057710D" w:rsidRDefault="0057710D" w:rsidP="0057710D">
      <w:pPr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</w:p>
    <w:p w:rsidR="0057710D" w:rsidRDefault="0057710D" w:rsidP="0057710D">
      <w:pPr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</w:p>
    <w:p w:rsidR="0057710D" w:rsidRDefault="0057710D" w:rsidP="0057710D">
      <w:pPr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</w:p>
    <w:p w:rsidR="0057710D" w:rsidRDefault="0057710D" w:rsidP="0057710D">
      <w:pPr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</w:p>
    <w:p w:rsidR="0057710D" w:rsidRDefault="0057710D" w:rsidP="0057710D">
      <w:pPr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</w:p>
    <w:p w:rsidR="0057710D" w:rsidRDefault="0057710D" w:rsidP="0057710D">
      <w:pPr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</w:p>
    <w:p w:rsidR="0057710D" w:rsidRDefault="0057710D" w:rsidP="0057710D">
      <w:pPr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</w:p>
    <w:p w:rsidR="0057710D" w:rsidRDefault="0057710D" w:rsidP="0057710D">
      <w:pPr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  <w:bookmarkStart w:id="0" w:name="_GoBack"/>
      <w:bookmarkEnd w:id="0"/>
    </w:p>
    <w:p w:rsidR="0057710D" w:rsidRPr="008C5404" w:rsidRDefault="0057710D" w:rsidP="0057710D">
      <w:pPr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  <w:r w:rsidRPr="008C540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8C5404">
        <w:rPr>
          <w:sz w:val="28"/>
          <w:szCs w:val="28"/>
        </w:rPr>
        <w:t xml:space="preserve"> к </w:t>
      </w:r>
      <w:r>
        <w:rPr>
          <w:sz w:val="28"/>
          <w:szCs w:val="28"/>
        </w:rPr>
        <w:t>Решению Солгонского сельского</w:t>
      </w:r>
    </w:p>
    <w:p w:rsidR="0057710D" w:rsidRPr="008C5404" w:rsidRDefault="0057710D" w:rsidP="0057710D">
      <w:pPr>
        <w:autoSpaceDE w:val="0"/>
        <w:autoSpaceDN w:val="0"/>
        <w:adjustRightInd w:val="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57710D" w:rsidRPr="008C5404" w:rsidRDefault="0057710D" w:rsidP="0057710D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11.02.2022 № 13-52</w:t>
      </w:r>
    </w:p>
    <w:p w:rsidR="0057710D" w:rsidRPr="008C5404" w:rsidRDefault="0057710D" w:rsidP="0057710D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57710D" w:rsidRPr="00D67122" w:rsidRDefault="0057710D" w:rsidP="0057710D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D67122">
        <w:rPr>
          <w:b/>
          <w:sz w:val="28"/>
          <w:szCs w:val="28"/>
        </w:rPr>
        <w:t xml:space="preserve">МЕТОДИКА ОПРЕДЕЛЕНИЯ АРЕНДНОЙ ПЛАТЫ ЗА ПОЛЬЗОВАНИЕ ОБЪЕКТАМИ МУНИЦИПАЛЬНОЙ СОБСТВЕННОСТИ </w:t>
      </w:r>
      <w:r>
        <w:rPr>
          <w:b/>
          <w:sz w:val="28"/>
          <w:szCs w:val="28"/>
        </w:rPr>
        <w:t>СОЛГОНСКОГО СЕЛЬСОВЕТА</w:t>
      </w:r>
    </w:p>
    <w:p w:rsidR="0057710D" w:rsidRPr="00D67122" w:rsidRDefault="0057710D" w:rsidP="0057710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1. Основой для расчета арендной платы является рыночно обоснованная величина арендной платы, определенная в соответствии с Федеральным законом от 29.07.1998 № 135-ФЗ «Об оценочной деятельности».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 xml:space="preserve">2. Администрация </w:t>
      </w:r>
      <w:r>
        <w:rPr>
          <w:sz w:val="28"/>
          <w:szCs w:val="28"/>
        </w:rPr>
        <w:t>Солгонского сельсовета</w:t>
      </w:r>
      <w:r w:rsidRPr="000311BF">
        <w:rPr>
          <w:sz w:val="28"/>
          <w:szCs w:val="28"/>
        </w:rPr>
        <w:t xml:space="preserve"> осуществляет организацию оценки объектов муниципальной собственности составляющих муниципальную казну, подлежащих передаче в аренду, независимым оценщиком.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Организацию оценки объектов, находящихся в хозяйственном ведении и оперативном управлении, осуществляют муниципальные предприятия и учреждения.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3. После проведения оценки рыночно обоснованной величины арендной платы годовая арендная плата за пользование объектами муниципальной собственности рассчитывается по следующей формуле: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A = P x Кд,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где: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A - размер арендной платы в год, руб.;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P - рыночно обоснованная величина арендной платы в год, руб.;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Кд - коэффициент, учитывающий вид деятельности арендатора.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Для расчета арендной платы применяются следующие коэффициенты, учитывающие вид деятельности арендатора: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банки, пункты обмена валют, ночные клубы, рестораны, бары, торговая деятельность с реализацией винно-водочных изделий (более 30% товарооборота) -  Кд - 2,0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фирмы, осуществляющие операции с ценными бумагами и валютой, лизинговые и страховые компании, инвестиционные и аудиторские фирмы, рекламные агентства, нотариальные и адвокатские конторы, юридические консультации, центры и бюро, осуществляющие информационно-вычислительное обслуживание, консультации по техническому и программному обеспечению, по созданию программных продуктов, гостиницы, мотели, кемпинги, торгово-промышленные палаты Кд - 1,5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фирмы, занимающиеся маркетинговыми исследованиями, консультациями по вопросам коммерческой деятельности и финансам, сыскные и охранные бюро, бани и сауны, парикмахерские и косметические кабинеты типа «люкс», закусочные типа «Макдональдс», пиццерии, супермаркеты-Кд - 1,2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lastRenderedPageBreak/>
        <w:t xml:space="preserve">- склады, базы, терминалы по хранению и </w:t>
      </w:r>
      <w:proofErr w:type="spellStart"/>
      <w:r w:rsidRPr="000311BF">
        <w:rPr>
          <w:sz w:val="28"/>
          <w:szCs w:val="28"/>
        </w:rPr>
        <w:t>растаможиванию</w:t>
      </w:r>
      <w:proofErr w:type="spellEnd"/>
      <w:r w:rsidRPr="000311BF">
        <w:rPr>
          <w:sz w:val="28"/>
          <w:szCs w:val="28"/>
        </w:rPr>
        <w:t xml:space="preserve"> грузов; информационные агентства, киностудии, видео- и </w:t>
      </w:r>
      <w:proofErr w:type="spellStart"/>
      <w:r w:rsidRPr="000311BF">
        <w:rPr>
          <w:sz w:val="28"/>
          <w:szCs w:val="28"/>
        </w:rPr>
        <w:t>аудиостудии</w:t>
      </w:r>
      <w:proofErr w:type="spellEnd"/>
      <w:r w:rsidRPr="000311BF">
        <w:rPr>
          <w:sz w:val="28"/>
          <w:szCs w:val="28"/>
        </w:rPr>
        <w:t xml:space="preserve">; радиотелевизионные центры, узлы радиовещания и радиосвязи, организации, предоставляющие услуги связи (телефонные станции, почта, телеграф, телефон); предприятия оптовой и розничной торговли, экскурсионные и турбюро; автошколы; кафе, </w:t>
      </w:r>
      <w:proofErr w:type="spellStart"/>
      <w:r w:rsidRPr="000311BF">
        <w:rPr>
          <w:sz w:val="28"/>
          <w:szCs w:val="28"/>
        </w:rPr>
        <w:t>фитобары</w:t>
      </w:r>
      <w:proofErr w:type="spellEnd"/>
      <w:r w:rsidRPr="000311BF">
        <w:rPr>
          <w:sz w:val="28"/>
          <w:szCs w:val="28"/>
        </w:rPr>
        <w:t xml:space="preserve"> -Кд - 1,0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учебные заведения любой формы собственности, предприятия местных товаропроизводителей - Кд - 0,75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транспортные организации; цирки, театры; государственные учреждения здравоохранения; фирмы по организации санитарной очистки, уборки и озеленения города; предприятия общественного питания, обслуживающие школьников, студентов, учащихся училищ; предприятия бытового обслуживания населения (включая ритуальные услуги), магазины типа «Ветеран»; предприятия с использованием труда инвалидов (при условии, что от общего числа работников предприятия указанная категория составляет не менее половины); отделы детского питания, детских товаров и принадлежностей-Кд - 0,5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эксплуатация и обслуживание сетей инженерной инфраструктуры - Кд - 1,0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- прочие виды деятельности, не вошедшие в настоящий перечень - Кд - 1,0.</w:t>
      </w:r>
    </w:p>
    <w:p w:rsidR="0057710D" w:rsidRPr="000311BF" w:rsidRDefault="0057710D" w:rsidP="0057710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11BF">
        <w:rPr>
          <w:sz w:val="28"/>
          <w:szCs w:val="28"/>
        </w:rPr>
        <w:t>4. В случае если арендатор осуществляет несколько видов деятельности, предусмотренных пунктом 3 настоящей Методики, при расчете арендной платы применяется наибольший коэффициент, предусмотренный видами деятельности, осуществляемыми арендатором.</w:t>
      </w:r>
    </w:p>
    <w:p w:rsidR="0057710D" w:rsidRPr="000311BF" w:rsidRDefault="0057710D" w:rsidP="0057710D">
      <w:pPr>
        <w:contextualSpacing/>
        <w:rPr>
          <w:rFonts w:eastAsia="Calibri"/>
        </w:rPr>
      </w:pPr>
    </w:p>
    <w:p w:rsidR="0057710D" w:rsidRDefault="0057710D" w:rsidP="0057710D"/>
    <w:p w:rsidR="00736FE4" w:rsidRDefault="00736FE4" w:rsidP="009F28A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sectPr w:rsidR="00736FE4" w:rsidSect="00CC3165">
      <w:headerReference w:type="default" r:id="rId9"/>
      <w:pgSz w:w="11907" w:h="16840" w:code="9"/>
      <w:pgMar w:top="719" w:right="927" w:bottom="360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B34" w:rsidRDefault="00BB6B34" w:rsidP="00645229">
      <w:r>
        <w:separator/>
      </w:r>
    </w:p>
  </w:endnote>
  <w:endnote w:type="continuationSeparator" w:id="0">
    <w:p w:rsidR="00BB6B34" w:rsidRDefault="00BB6B34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B34" w:rsidRDefault="00BB6B34" w:rsidP="00645229">
      <w:r>
        <w:separator/>
      </w:r>
    </w:p>
  </w:footnote>
  <w:footnote w:type="continuationSeparator" w:id="0">
    <w:p w:rsidR="00BB6B34" w:rsidRDefault="00BB6B34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E6" w:rsidRDefault="00926FE6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710D">
      <w:rPr>
        <w:noProof/>
      </w:rPr>
      <w:t>7</w:t>
    </w:r>
    <w:r>
      <w:fldChar w:fldCharType="end"/>
    </w:r>
  </w:p>
  <w:p w:rsidR="00926FE6" w:rsidRDefault="00926FE6">
    <w:pPr>
      <w:pStyle w:val="afa"/>
    </w:pPr>
  </w:p>
  <w:p w:rsidR="00496868" w:rsidRDefault="004968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DAAEED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>
    <w:nsid w:val="003220B7"/>
    <w:multiLevelType w:val="hybridMultilevel"/>
    <w:tmpl w:val="9AA42E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733583D"/>
    <w:multiLevelType w:val="multilevel"/>
    <w:tmpl w:val="DB44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F36209"/>
    <w:multiLevelType w:val="multilevel"/>
    <w:tmpl w:val="74600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413E40"/>
    <w:multiLevelType w:val="multilevel"/>
    <w:tmpl w:val="ABAEC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11">
    <w:nsid w:val="15452CDF"/>
    <w:multiLevelType w:val="multilevel"/>
    <w:tmpl w:val="491E8C5E"/>
    <w:lvl w:ilvl="0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04B22E8"/>
    <w:multiLevelType w:val="hybridMultilevel"/>
    <w:tmpl w:val="BC22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6C26AE0"/>
    <w:multiLevelType w:val="hybridMultilevel"/>
    <w:tmpl w:val="47CCBC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4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2F5532"/>
    <w:multiLevelType w:val="multilevel"/>
    <w:tmpl w:val="4384754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8">
    <w:nsid w:val="5CF748A1"/>
    <w:multiLevelType w:val="multilevel"/>
    <w:tmpl w:val="319E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4B43AF"/>
    <w:multiLevelType w:val="multilevel"/>
    <w:tmpl w:val="182ED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1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7F7372"/>
    <w:multiLevelType w:val="multilevel"/>
    <w:tmpl w:val="59B861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3A2739"/>
    <w:multiLevelType w:val="multilevel"/>
    <w:tmpl w:val="053E61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E77EC4"/>
    <w:multiLevelType w:val="multilevel"/>
    <w:tmpl w:val="128AB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2659CD"/>
    <w:multiLevelType w:val="multilevel"/>
    <w:tmpl w:val="C0AE6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>
    <w:nsid w:val="7A613289"/>
    <w:multiLevelType w:val="multilevel"/>
    <w:tmpl w:val="D6307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1C140E"/>
    <w:multiLevelType w:val="multilevel"/>
    <w:tmpl w:val="0C28C2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7"/>
  </w:num>
  <w:num w:numId="5">
    <w:abstractNumId w:val="4"/>
  </w:num>
  <w:num w:numId="6">
    <w:abstractNumId w:val="39"/>
  </w:num>
  <w:num w:numId="7">
    <w:abstractNumId w:val="33"/>
  </w:num>
  <w:num w:numId="8">
    <w:abstractNumId w:val="32"/>
  </w:num>
  <w:num w:numId="9">
    <w:abstractNumId w:val="11"/>
  </w:num>
  <w:num w:numId="10">
    <w:abstractNumId w:val="28"/>
  </w:num>
  <w:num w:numId="11">
    <w:abstractNumId w:val="5"/>
  </w:num>
  <w:num w:numId="12">
    <w:abstractNumId w:val="34"/>
  </w:num>
  <w:num w:numId="13">
    <w:abstractNumId w:val="8"/>
  </w:num>
  <w:num w:numId="14">
    <w:abstractNumId w:val="35"/>
  </w:num>
  <w:num w:numId="15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0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9"/>
  </w:num>
  <w:num w:numId="30">
    <w:abstractNumId w:val="17"/>
  </w:num>
  <w:num w:numId="31">
    <w:abstractNumId w:val="21"/>
  </w:num>
  <w:num w:numId="32">
    <w:abstractNumId w:val="41"/>
  </w:num>
  <w:num w:numId="33">
    <w:abstractNumId w:val="7"/>
  </w:num>
  <w:num w:numId="34">
    <w:abstractNumId w:val="15"/>
  </w:num>
  <w:num w:numId="35">
    <w:abstractNumId w:val="36"/>
  </w:num>
  <w:num w:numId="36">
    <w:abstractNumId w:val="16"/>
  </w:num>
  <w:num w:numId="37">
    <w:abstractNumId w:val="6"/>
  </w:num>
  <w:num w:numId="38">
    <w:abstractNumId w:val="1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1"/>
  </w:num>
  <w:num w:numId="42">
    <w:abstractNumId w:val="12"/>
  </w:num>
  <w:num w:numId="43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037FB"/>
    <w:rsid w:val="00007E98"/>
    <w:rsid w:val="0001602B"/>
    <w:rsid w:val="00024C0F"/>
    <w:rsid w:val="00025FC7"/>
    <w:rsid w:val="0003504C"/>
    <w:rsid w:val="00036539"/>
    <w:rsid w:val="00047026"/>
    <w:rsid w:val="000501A2"/>
    <w:rsid w:val="00050C4E"/>
    <w:rsid w:val="00066E4E"/>
    <w:rsid w:val="000B1A3D"/>
    <w:rsid w:val="000B4378"/>
    <w:rsid w:val="000C6CC9"/>
    <w:rsid w:val="000D0E8D"/>
    <w:rsid w:val="000D3BB6"/>
    <w:rsid w:val="000F59AB"/>
    <w:rsid w:val="000F7FF4"/>
    <w:rsid w:val="00115D3E"/>
    <w:rsid w:val="00121AE6"/>
    <w:rsid w:val="0012401F"/>
    <w:rsid w:val="00124249"/>
    <w:rsid w:val="001271C4"/>
    <w:rsid w:val="001357C3"/>
    <w:rsid w:val="00156256"/>
    <w:rsid w:val="001619AD"/>
    <w:rsid w:val="00173134"/>
    <w:rsid w:val="00177701"/>
    <w:rsid w:val="00180D40"/>
    <w:rsid w:val="00185C94"/>
    <w:rsid w:val="00194DDA"/>
    <w:rsid w:val="001A29CE"/>
    <w:rsid w:val="001C00DD"/>
    <w:rsid w:val="001C655A"/>
    <w:rsid w:val="001D4279"/>
    <w:rsid w:val="001D48F2"/>
    <w:rsid w:val="001D4F9D"/>
    <w:rsid w:val="001F3FF4"/>
    <w:rsid w:val="00203910"/>
    <w:rsid w:val="002040D0"/>
    <w:rsid w:val="0020626A"/>
    <w:rsid w:val="00206CB1"/>
    <w:rsid w:val="00226DF2"/>
    <w:rsid w:val="00236120"/>
    <w:rsid w:val="00252E95"/>
    <w:rsid w:val="0027316E"/>
    <w:rsid w:val="0027535B"/>
    <w:rsid w:val="00276CB7"/>
    <w:rsid w:val="002816B9"/>
    <w:rsid w:val="002A5235"/>
    <w:rsid w:val="002B508A"/>
    <w:rsid w:val="002C28C4"/>
    <w:rsid w:val="002C5255"/>
    <w:rsid w:val="002C6269"/>
    <w:rsid w:val="002C7CC8"/>
    <w:rsid w:val="002E2351"/>
    <w:rsid w:val="002E3B82"/>
    <w:rsid w:val="002E5359"/>
    <w:rsid w:val="002F5E2E"/>
    <w:rsid w:val="00310FDC"/>
    <w:rsid w:val="0031390A"/>
    <w:rsid w:val="00314966"/>
    <w:rsid w:val="00325BF2"/>
    <w:rsid w:val="00333517"/>
    <w:rsid w:val="0034297C"/>
    <w:rsid w:val="00362EE1"/>
    <w:rsid w:val="00363842"/>
    <w:rsid w:val="00374547"/>
    <w:rsid w:val="003903E0"/>
    <w:rsid w:val="003A7368"/>
    <w:rsid w:val="003B2E1A"/>
    <w:rsid w:val="003B763B"/>
    <w:rsid w:val="003D0E7B"/>
    <w:rsid w:val="003E668A"/>
    <w:rsid w:val="0040682C"/>
    <w:rsid w:val="00406C53"/>
    <w:rsid w:val="00410DAF"/>
    <w:rsid w:val="00414CBE"/>
    <w:rsid w:val="00415CC2"/>
    <w:rsid w:val="00416F2F"/>
    <w:rsid w:val="00424C32"/>
    <w:rsid w:val="00433A05"/>
    <w:rsid w:val="004407C9"/>
    <w:rsid w:val="00480E16"/>
    <w:rsid w:val="00493C3A"/>
    <w:rsid w:val="00495E9F"/>
    <w:rsid w:val="00496868"/>
    <w:rsid w:val="00497F50"/>
    <w:rsid w:val="004D5DB4"/>
    <w:rsid w:val="004E0291"/>
    <w:rsid w:val="004E2B48"/>
    <w:rsid w:val="004E2E0D"/>
    <w:rsid w:val="004E7F41"/>
    <w:rsid w:val="00512A57"/>
    <w:rsid w:val="005173E7"/>
    <w:rsid w:val="00522ECD"/>
    <w:rsid w:val="00535F97"/>
    <w:rsid w:val="005421C8"/>
    <w:rsid w:val="00556E25"/>
    <w:rsid w:val="005675B3"/>
    <w:rsid w:val="00570AB0"/>
    <w:rsid w:val="005729A5"/>
    <w:rsid w:val="00573A37"/>
    <w:rsid w:val="0057710D"/>
    <w:rsid w:val="005C15C1"/>
    <w:rsid w:val="005E5CA5"/>
    <w:rsid w:val="005E68FE"/>
    <w:rsid w:val="0060472E"/>
    <w:rsid w:val="0063066E"/>
    <w:rsid w:val="0064069A"/>
    <w:rsid w:val="00641A27"/>
    <w:rsid w:val="00645229"/>
    <w:rsid w:val="006A3E64"/>
    <w:rsid w:val="006A3E8C"/>
    <w:rsid w:val="006C4D41"/>
    <w:rsid w:val="006E7629"/>
    <w:rsid w:val="006F06CC"/>
    <w:rsid w:val="00705D4D"/>
    <w:rsid w:val="007076A5"/>
    <w:rsid w:val="00710A88"/>
    <w:rsid w:val="00723B13"/>
    <w:rsid w:val="007253EC"/>
    <w:rsid w:val="0073078F"/>
    <w:rsid w:val="00736FE4"/>
    <w:rsid w:val="007441B2"/>
    <w:rsid w:val="00760679"/>
    <w:rsid w:val="00760CE6"/>
    <w:rsid w:val="0076134D"/>
    <w:rsid w:val="00762157"/>
    <w:rsid w:val="00774759"/>
    <w:rsid w:val="00777D5A"/>
    <w:rsid w:val="00781EB6"/>
    <w:rsid w:val="00783D04"/>
    <w:rsid w:val="007B1605"/>
    <w:rsid w:val="007B28AC"/>
    <w:rsid w:val="007B33AD"/>
    <w:rsid w:val="007B61FE"/>
    <w:rsid w:val="007C148B"/>
    <w:rsid w:val="007C4B11"/>
    <w:rsid w:val="007C7968"/>
    <w:rsid w:val="007E337F"/>
    <w:rsid w:val="007F0691"/>
    <w:rsid w:val="007F15BF"/>
    <w:rsid w:val="007F17C1"/>
    <w:rsid w:val="007F56FE"/>
    <w:rsid w:val="00804E52"/>
    <w:rsid w:val="00810187"/>
    <w:rsid w:val="008143E6"/>
    <w:rsid w:val="008175E7"/>
    <w:rsid w:val="00833790"/>
    <w:rsid w:val="00842772"/>
    <w:rsid w:val="00845F5E"/>
    <w:rsid w:val="00850BDD"/>
    <w:rsid w:val="00867FB0"/>
    <w:rsid w:val="008744BD"/>
    <w:rsid w:val="008803A9"/>
    <w:rsid w:val="0089093B"/>
    <w:rsid w:val="008A1B95"/>
    <w:rsid w:val="008A384E"/>
    <w:rsid w:val="008C25C3"/>
    <w:rsid w:val="008D0D4C"/>
    <w:rsid w:val="008E4079"/>
    <w:rsid w:val="008E5D42"/>
    <w:rsid w:val="008E5FE4"/>
    <w:rsid w:val="009174EB"/>
    <w:rsid w:val="00926FE6"/>
    <w:rsid w:val="00961030"/>
    <w:rsid w:val="009629D4"/>
    <w:rsid w:val="009953E4"/>
    <w:rsid w:val="00996D5A"/>
    <w:rsid w:val="009B18EE"/>
    <w:rsid w:val="009D0EC2"/>
    <w:rsid w:val="009D4662"/>
    <w:rsid w:val="009E2762"/>
    <w:rsid w:val="009F28AE"/>
    <w:rsid w:val="009F4846"/>
    <w:rsid w:val="00A1427E"/>
    <w:rsid w:val="00A207A8"/>
    <w:rsid w:val="00A22119"/>
    <w:rsid w:val="00A2745B"/>
    <w:rsid w:val="00A3005B"/>
    <w:rsid w:val="00A64908"/>
    <w:rsid w:val="00A73B27"/>
    <w:rsid w:val="00A82A42"/>
    <w:rsid w:val="00AA0C5D"/>
    <w:rsid w:val="00AA4CCE"/>
    <w:rsid w:val="00AA7208"/>
    <w:rsid w:val="00AB2AD3"/>
    <w:rsid w:val="00AC65E5"/>
    <w:rsid w:val="00AC779E"/>
    <w:rsid w:val="00AC77C1"/>
    <w:rsid w:val="00AD19F9"/>
    <w:rsid w:val="00AF13F9"/>
    <w:rsid w:val="00B12033"/>
    <w:rsid w:val="00B1481C"/>
    <w:rsid w:val="00B20850"/>
    <w:rsid w:val="00B357E6"/>
    <w:rsid w:val="00B35877"/>
    <w:rsid w:val="00B37328"/>
    <w:rsid w:val="00B439C3"/>
    <w:rsid w:val="00B4505F"/>
    <w:rsid w:val="00B50E25"/>
    <w:rsid w:val="00B52FD7"/>
    <w:rsid w:val="00B55091"/>
    <w:rsid w:val="00B55E18"/>
    <w:rsid w:val="00B60DEE"/>
    <w:rsid w:val="00B6619F"/>
    <w:rsid w:val="00B67A83"/>
    <w:rsid w:val="00B73CA3"/>
    <w:rsid w:val="00B75983"/>
    <w:rsid w:val="00B8143A"/>
    <w:rsid w:val="00BA20B2"/>
    <w:rsid w:val="00BA2554"/>
    <w:rsid w:val="00BB5DF7"/>
    <w:rsid w:val="00BB6B34"/>
    <w:rsid w:val="00BC3189"/>
    <w:rsid w:val="00BC6102"/>
    <w:rsid w:val="00BD33D1"/>
    <w:rsid w:val="00C11979"/>
    <w:rsid w:val="00C14AE3"/>
    <w:rsid w:val="00C217A0"/>
    <w:rsid w:val="00C31FB5"/>
    <w:rsid w:val="00C50D14"/>
    <w:rsid w:val="00C533EF"/>
    <w:rsid w:val="00C659C5"/>
    <w:rsid w:val="00C67CB5"/>
    <w:rsid w:val="00C812F7"/>
    <w:rsid w:val="00C83C93"/>
    <w:rsid w:val="00C944D4"/>
    <w:rsid w:val="00CA4B18"/>
    <w:rsid w:val="00CC1444"/>
    <w:rsid w:val="00CC3165"/>
    <w:rsid w:val="00CC6FC5"/>
    <w:rsid w:val="00CD3E10"/>
    <w:rsid w:val="00CE13A2"/>
    <w:rsid w:val="00CE6880"/>
    <w:rsid w:val="00D05B2B"/>
    <w:rsid w:val="00D10519"/>
    <w:rsid w:val="00D12AF4"/>
    <w:rsid w:val="00D643D0"/>
    <w:rsid w:val="00D714F9"/>
    <w:rsid w:val="00D762A4"/>
    <w:rsid w:val="00D92981"/>
    <w:rsid w:val="00D93521"/>
    <w:rsid w:val="00DA6AC7"/>
    <w:rsid w:val="00DB6FD2"/>
    <w:rsid w:val="00DC6C8D"/>
    <w:rsid w:val="00DF4700"/>
    <w:rsid w:val="00E017A8"/>
    <w:rsid w:val="00E04038"/>
    <w:rsid w:val="00E24663"/>
    <w:rsid w:val="00E30C43"/>
    <w:rsid w:val="00E31519"/>
    <w:rsid w:val="00E34895"/>
    <w:rsid w:val="00E34C9D"/>
    <w:rsid w:val="00E40C99"/>
    <w:rsid w:val="00E47A58"/>
    <w:rsid w:val="00E5366E"/>
    <w:rsid w:val="00EB0103"/>
    <w:rsid w:val="00EB1923"/>
    <w:rsid w:val="00EB6F90"/>
    <w:rsid w:val="00EC7E67"/>
    <w:rsid w:val="00ED0E85"/>
    <w:rsid w:val="00ED1643"/>
    <w:rsid w:val="00ED3DFE"/>
    <w:rsid w:val="00ED7E6B"/>
    <w:rsid w:val="00EF4E53"/>
    <w:rsid w:val="00F03A26"/>
    <w:rsid w:val="00F03DAE"/>
    <w:rsid w:val="00F1356A"/>
    <w:rsid w:val="00F230EA"/>
    <w:rsid w:val="00F550A6"/>
    <w:rsid w:val="00F74B20"/>
    <w:rsid w:val="00FA0599"/>
    <w:rsid w:val="00FB4098"/>
    <w:rsid w:val="00FB4E89"/>
    <w:rsid w:val="00FC479A"/>
    <w:rsid w:val="00FD018A"/>
    <w:rsid w:val="00FD5DA7"/>
    <w:rsid w:val="00FD67E3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uiPriority w:val="59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"/>
    <w:link w:val="HTML0"/>
    <w:uiPriority w:val="99"/>
    <w:semiHidden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ody Text Indent"/>
    <w:basedOn w:val="a"/>
    <w:link w:val="aff2"/>
    <w:unhideWhenUsed/>
    <w:rsid w:val="006F06CC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0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3">
    <w:name w:val="page number"/>
    <w:basedOn w:val="a0"/>
    <w:rsid w:val="00CE6880"/>
  </w:style>
  <w:style w:type="character" w:styleId="aff4">
    <w:name w:val="annotation reference"/>
    <w:basedOn w:val="a0"/>
    <w:uiPriority w:val="99"/>
    <w:semiHidden/>
    <w:unhideWhenUsed/>
    <w:rsid w:val="00CE6880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CE6880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CE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E688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E6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1"/>
    <w:basedOn w:val="a"/>
    <w:next w:val="a"/>
    <w:uiPriority w:val="99"/>
    <w:semiHidden/>
    <w:rsid w:val="00CE68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lk">
    <w:name w:val="blk"/>
    <w:basedOn w:val="a0"/>
    <w:rsid w:val="00CE6880"/>
  </w:style>
  <w:style w:type="paragraph" w:customStyle="1" w:styleId="ConsTitle">
    <w:name w:val="ConsTitle"/>
    <w:rsid w:val="00B1203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8">
    <w:name w:val="Сетка таблицы2"/>
    <w:basedOn w:val="a1"/>
    <w:next w:val="a5"/>
    <w:uiPriority w:val="59"/>
    <w:rsid w:val="00185C94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2E53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3">
    <w:name w:val="Нижний колонтитул Знак1"/>
    <w:basedOn w:val="a0"/>
    <w:uiPriority w:val="99"/>
    <w:semiHidden/>
    <w:rsid w:val="00845F5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unhideWhenUsed/>
    <w:rsid w:val="00845F5E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rsid w:val="00845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5F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845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Plain Text"/>
    <w:basedOn w:val="a"/>
    <w:link w:val="affa"/>
    <w:rsid w:val="00845F5E"/>
    <w:rPr>
      <w:rFonts w:ascii="Courier New" w:hAnsi="Courier New" w:cs="Tahoma"/>
      <w:lang w:val="en-US"/>
    </w:rPr>
  </w:style>
  <w:style w:type="character" w:customStyle="1" w:styleId="affa">
    <w:name w:val="Текст Знак"/>
    <w:basedOn w:val="a0"/>
    <w:link w:val="aff9"/>
    <w:rsid w:val="00845F5E"/>
    <w:rPr>
      <w:rFonts w:ascii="Courier New" w:eastAsia="Times New Roman" w:hAnsi="Courier New" w:cs="Tahoma"/>
      <w:sz w:val="24"/>
      <w:szCs w:val="24"/>
      <w:lang w:val="en-US" w:eastAsia="ru-RU"/>
    </w:rPr>
  </w:style>
  <w:style w:type="paragraph" w:customStyle="1" w:styleId="affb">
    <w:name w:val="Знак Знак"/>
    <w:basedOn w:val="a"/>
    <w:rsid w:val="00845F5E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0">
    <w:name w:val="Стиль0"/>
    <w:rsid w:val="0076067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fc">
    <w:name w:val="footnote reference"/>
    <w:basedOn w:val="a0"/>
    <w:uiPriority w:val="99"/>
    <w:unhideWhenUsed/>
    <w:rsid w:val="00F03DAE"/>
    <w:rPr>
      <w:vertAlign w:val="superscript"/>
    </w:rPr>
  </w:style>
  <w:style w:type="paragraph" w:customStyle="1" w:styleId="14">
    <w:name w:val="Абзац списка1"/>
    <w:basedOn w:val="a"/>
    <w:rsid w:val="00CE13A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8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dcterms:created xsi:type="dcterms:W3CDTF">2019-09-13T08:33:00Z</dcterms:created>
  <dcterms:modified xsi:type="dcterms:W3CDTF">2022-02-25T07:36:00Z</dcterms:modified>
</cp:coreProperties>
</file>