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5F12E6">
              <w:t>№ 105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0535AD">
              <w:t xml:space="preserve">   </w:t>
            </w:r>
            <w:r w:rsidR="003C27AA">
              <w:t>28.11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9920DF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9920DF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9F5E47" w:rsidRPr="009F5E47" w:rsidRDefault="009F5E47" w:rsidP="009F5E47">
      <w:pPr>
        <w:jc w:val="center"/>
        <w:rPr>
          <w:rFonts w:eastAsiaTheme="minorHAnsi"/>
          <w:lang w:eastAsia="en-US"/>
        </w:rPr>
      </w:pPr>
    </w:p>
    <w:p w:rsidR="00643700" w:rsidRDefault="009F5E47" w:rsidP="009F5E47">
      <w:pPr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РЕШЕНИЕ</w:t>
      </w:r>
    </w:p>
    <w:tbl>
      <w:tblPr>
        <w:tblpPr w:leftFromText="180" w:rightFromText="180" w:vertAnchor="page" w:horzAnchor="margin" w:tblpY="8191"/>
        <w:tblW w:w="0" w:type="auto"/>
        <w:tblLook w:val="01E0" w:firstRow="1" w:lastRow="1" w:firstColumn="1" w:lastColumn="1" w:noHBand="0" w:noVBand="0"/>
      </w:tblPr>
      <w:tblGrid>
        <w:gridCol w:w="3250"/>
        <w:gridCol w:w="3251"/>
        <w:gridCol w:w="3252"/>
      </w:tblGrid>
      <w:tr w:rsidR="005F12E6" w:rsidRPr="004A11B7" w:rsidTr="005F12E6">
        <w:trPr>
          <w:trHeight w:val="328"/>
        </w:trPr>
        <w:tc>
          <w:tcPr>
            <w:tcW w:w="3250" w:type="dxa"/>
            <w:hideMark/>
          </w:tcPr>
          <w:p w:rsidR="005F12E6" w:rsidRPr="00EA0BA5" w:rsidRDefault="005F12E6" w:rsidP="005F12E6">
            <w:pPr>
              <w:jc w:val="both"/>
            </w:pPr>
            <w:r>
              <w:t>27</w:t>
            </w:r>
            <w:r w:rsidRPr="00EA0BA5">
              <w:t>.</w:t>
            </w:r>
            <w:r>
              <w:t>11</w:t>
            </w:r>
            <w:r w:rsidRPr="00EA0BA5">
              <w:t>.202</w:t>
            </w:r>
            <w:r>
              <w:t>3</w:t>
            </w:r>
            <w:r w:rsidRPr="00EA0BA5">
              <w:t xml:space="preserve">                                  </w:t>
            </w:r>
          </w:p>
        </w:tc>
        <w:tc>
          <w:tcPr>
            <w:tcW w:w="3251" w:type="dxa"/>
            <w:hideMark/>
          </w:tcPr>
          <w:p w:rsidR="005F12E6" w:rsidRPr="00EA0BA5" w:rsidRDefault="005F12E6" w:rsidP="005F12E6">
            <w:pPr>
              <w:jc w:val="both"/>
            </w:pPr>
            <w:r>
              <w:t xml:space="preserve">               с.</w:t>
            </w:r>
            <w:r w:rsidRPr="00EA0BA5">
              <w:t xml:space="preserve">  </w:t>
            </w:r>
            <w:r>
              <w:t>Солгон</w:t>
            </w:r>
            <w:r w:rsidRPr="00EA0BA5">
              <w:t xml:space="preserve">                                </w:t>
            </w:r>
          </w:p>
        </w:tc>
        <w:tc>
          <w:tcPr>
            <w:tcW w:w="3252" w:type="dxa"/>
            <w:hideMark/>
          </w:tcPr>
          <w:p w:rsidR="005F12E6" w:rsidRPr="00EA0BA5" w:rsidRDefault="005F12E6" w:rsidP="005F12E6">
            <w:pPr>
              <w:jc w:val="both"/>
            </w:pPr>
            <w:r>
              <w:t xml:space="preserve">                           № 28-107</w:t>
            </w:r>
            <w:r w:rsidRPr="00EA0BA5">
              <w:t xml:space="preserve">                                </w:t>
            </w:r>
          </w:p>
        </w:tc>
      </w:tr>
    </w:tbl>
    <w:p w:rsidR="005F12E6" w:rsidRDefault="005F12E6" w:rsidP="005F12E6"/>
    <w:p w:rsidR="005F12E6" w:rsidRDefault="005F12E6" w:rsidP="005F12E6">
      <w:pPr>
        <w:rPr>
          <w:rFonts w:eastAsia="Calibri"/>
        </w:rPr>
      </w:pPr>
      <w:r w:rsidRPr="003766B8">
        <w:rPr>
          <w:rFonts w:eastAsia="Calibri"/>
        </w:rPr>
        <w:t>Об установлении дополнительных оснований признания</w:t>
      </w:r>
    </w:p>
    <w:p w:rsidR="005F12E6" w:rsidRDefault="005F12E6" w:rsidP="005F12E6">
      <w:pPr>
        <w:rPr>
          <w:rFonts w:eastAsia="Calibri"/>
        </w:rPr>
      </w:pPr>
      <w:r w:rsidRPr="003766B8">
        <w:rPr>
          <w:rFonts w:eastAsia="Calibri"/>
        </w:rPr>
        <w:t>безнадежными к взысканию недоимки, задолженности</w:t>
      </w:r>
    </w:p>
    <w:p w:rsidR="005F12E6" w:rsidRPr="003766B8" w:rsidRDefault="005F12E6" w:rsidP="005F12E6">
      <w:pPr>
        <w:rPr>
          <w:rFonts w:eastAsia="Calibri"/>
        </w:rPr>
      </w:pPr>
      <w:r w:rsidRPr="003766B8">
        <w:rPr>
          <w:rFonts w:eastAsia="Calibri"/>
        </w:rPr>
        <w:t xml:space="preserve">по пеням и штрафам по местным налогам </w:t>
      </w:r>
      <w:bookmarkStart w:id="0" w:name="_GoBack"/>
      <w:bookmarkEnd w:id="0"/>
    </w:p>
    <w:p w:rsidR="005F12E6" w:rsidRPr="003766B8" w:rsidRDefault="005F12E6" w:rsidP="005F12E6">
      <w:pPr>
        <w:rPr>
          <w:rFonts w:eastAsia="Calibri"/>
        </w:rPr>
      </w:pPr>
    </w:p>
    <w:p w:rsidR="005F12E6" w:rsidRPr="003766B8" w:rsidRDefault="005F12E6" w:rsidP="005F12E6">
      <w:pPr>
        <w:autoSpaceDE w:val="0"/>
        <w:autoSpaceDN w:val="0"/>
        <w:adjustRightInd w:val="0"/>
        <w:ind w:firstLine="540"/>
        <w:jc w:val="both"/>
      </w:pPr>
      <w:r w:rsidRPr="003766B8">
        <w:rPr>
          <w:rFonts w:eastAsia="Calibri"/>
          <w:color w:val="000000"/>
        </w:rPr>
        <w:t xml:space="preserve">  </w:t>
      </w:r>
      <w:r w:rsidRPr="003766B8">
        <w:rPr>
          <w:color w:val="000000"/>
        </w:rPr>
        <w:t xml:space="preserve"> </w:t>
      </w:r>
      <w:r w:rsidRPr="003766B8">
        <w:t xml:space="preserve">В соответствии с пунктом 3 статьи 59 Налогового кодекса Российской Федерации (часть первая) от 31.07.1998 N 146-ФЗ, руководствуясь Уставом </w:t>
      </w:r>
      <w:r>
        <w:t>Солгонского</w:t>
      </w:r>
      <w:r w:rsidRPr="003766B8">
        <w:t xml:space="preserve"> сельсовета</w:t>
      </w:r>
      <w:r>
        <w:t>, Ужурского района, Красноярского края</w:t>
      </w:r>
      <w:r w:rsidRPr="003766B8">
        <w:t xml:space="preserve">, </w:t>
      </w:r>
      <w:r>
        <w:t>Солгонский</w:t>
      </w:r>
      <w:r w:rsidRPr="003766B8">
        <w:t xml:space="preserve"> сельский Совет депутатов </w:t>
      </w:r>
      <w:r>
        <w:t>РЕШИЛ</w:t>
      </w:r>
      <w:r w:rsidRPr="003766B8">
        <w:t>:</w:t>
      </w:r>
    </w:p>
    <w:p w:rsidR="005F12E6" w:rsidRPr="003766B8" w:rsidRDefault="005F12E6" w:rsidP="005F12E6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2"/>
      <w:bookmarkEnd w:id="1"/>
      <w:r w:rsidRPr="003766B8">
        <w:t xml:space="preserve">1. Установить на территории </w:t>
      </w:r>
      <w:r>
        <w:t>Солгонского</w:t>
      </w:r>
      <w:r w:rsidRPr="003766B8">
        <w:t xml:space="preserve"> сельсовета Ужурского района Красноярского края дополнительные основания признания безнадежными к взысканию недоимки, задолженности по пеням и штрафам по земельному налогу, налогу на имущество физических лиц (далее - местные налоги), уплата и (или) взыскание которых оказались невозможными в следующих случаях:</w:t>
      </w:r>
    </w:p>
    <w:p w:rsidR="005F12E6" w:rsidRPr="003766B8" w:rsidRDefault="005F12E6" w:rsidP="005F12E6">
      <w:pPr>
        <w:widowControl w:val="0"/>
        <w:autoSpaceDE w:val="0"/>
        <w:autoSpaceDN w:val="0"/>
        <w:adjustRightInd w:val="0"/>
        <w:ind w:firstLine="540"/>
        <w:jc w:val="both"/>
      </w:pPr>
      <w:r w:rsidRPr="003766B8">
        <w:t>а) наличие у физических лиц недоимки, задолженности по пеням и штрафам по местным налогам, срок взыскания которой в судебном порядке истек;</w:t>
      </w:r>
    </w:p>
    <w:p w:rsidR="005F12E6" w:rsidRPr="003766B8" w:rsidRDefault="005F12E6" w:rsidP="005F12E6">
      <w:pPr>
        <w:widowControl w:val="0"/>
        <w:autoSpaceDE w:val="0"/>
        <w:autoSpaceDN w:val="0"/>
        <w:adjustRightInd w:val="0"/>
        <w:ind w:firstLine="540"/>
        <w:jc w:val="both"/>
      </w:pPr>
      <w:r w:rsidRPr="003766B8">
        <w:t>б) выбытие налогоплательщика - физического лица на постоянное жительство за пределы Российской Федерации - в части недоимки, задолженности по пеням и штрафам по местным налогам, в отношении которых вынесено постановление об окончании исполнительного производства и о возвращении взыскателю исполнительного документа;</w:t>
      </w:r>
    </w:p>
    <w:p w:rsidR="005F12E6" w:rsidRPr="003766B8" w:rsidRDefault="005F12E6" w:rsidP="005F12E6">
      <w:pPr>
        <w:widowControl w:val="0"/>
        <w:autoSpaceDE w:val="0"/>
        <w:autoSpaceDN w:val="0"/>
        <w:adjustRightInd w:val="0"/>
        <w:ind w:firstLine="540"/>
        <w:jc w:val="both"/>
      </w:pPr>
      <w:r w:rsidRPr="003766B8">
        <w:t xml:space="preserve">в) наличие недоимки по налогу на имущество физических лиц, земельному налогу в размере до 100 рублей (включительно) по каждому налогу и пени, начисленной на данную недоимку, срок с момента </w:t>
      </w:r>
      <w:proofErr w:type="gramStart"/>
      <w:r w:rsidRPr="003766B8">
        <w:t>образования</w:t>
      </w:r>
      <w:proofErr w:type="gramEnd"/>
      <w:r w:rsidRPr="003766B8">
        <w:t xml:space="preserve"> которых превышает </w:t>
      </w:r>
      <w:r w:rsidRPr="003766B8">
        <w:lastRenderedPageBreak/>
        <w:t>три года;</w:t>
      </w:r>
    </w:p>
    <w:p w:rsidR="005F12E6" w:rsidRPr="003766B8" w:rsidRDefault="005F12E6" w:rsidP="005F12E6">
      <w:pPr>
        <w:widowControl w:val="0"/>
        <w:autoSpaceDE w:val="0"/>
        <w:autoSpaceDN w:val="0"/>
        <w:adjustRightInd w:val="0"/>
        <w:ind w:firstLine="540"/>
        <w:jc w:val="both"/>
      </w:pPr>
      <w:r w:rsidRPr="003766B8">
        <w:t>г) в случае признания судом физического лица недееспособным.</w:t>
      </w:r>
    </w:p>
    <w:p w:rsidR="005F12E6" w:rsidRPr="003766B8" w:rsidRDefault="005F12E6" w:rsidP="005F12E6">
      <w:pPr>
        <w:widowControl w:val="0"/>
        <w:autoSpaceDE w:val="0"/>
        <w:autoSpaceDN w:val="0"/>
        <w:adjustRightInd w:val="0"/>
        <w:ind w:firstLine="540"/>
        <w:jc w:val="both"/>
      </w:pPr>
      <w:r w:rsidRPr="003766B8">
        <w:t>2. Решение о списании недоимки, задолженности по пеням и штрафам по местным налогам принимается налоговым органом по месту учета налогоплательщика.</w:t>
      </w:r>
    </w:p>
    <w:p w:rsidR="005F12E6" w:rsidRPr="003766B8" w:rsidRDefault="005F12E6" w:rsidP="005F12E6">
      <w:pPr>
        <w:widowControl w:val="0"/>
        <w:autoSpaceDE w:val="0"/>
        <w:autoSpaceDN w:val="0"/>
        <w:adjustRightInd w:val="0"/>
        <w:ind w:firstLine="540"/>
        <w:jc w:val="both"/>
      </w:pPr>
      <w:r w:rsidRPr="003766B8">
        <w:t xml:space="preserve">3. Документами, подтверждающими наличие предусмотренных </w:t>
      </w:r>
      <w:hyperlink w:anchor="Par12" w:tooltip="1. Установить на территории Камарчагского сельсовета Манского района Красноярского края дополнительные основания признания безнадежными к взысканию недоимки, задолженности по пеням и штрафам по земельному налогу, налогу на имущество физических лиц (далее - мес" w:history="1">
        <w:r w:rsidRPr="003766B8">
          <w:rPr>
            <w:color w:val="0000FF"/>
          </w:rPr>
          <w:t>пунктом 1</w:t>
        </w:r>
      </w:hyperlink>
      <w:r w:rsidRPr="003766B8">
        <w:t xml:space="preserve"> настоящего Решения дополнительных оснований признания безнадежными к взысканию недоимки, задолженности по пеням и штрафам по местным налогам, являются:</w:t>
      </w:r>
    </w:p>
    <w:p w:rsidR="005F12E6" w:rsidRPr="003766B8" w:rsidRDefault="005F12E6" w:rsidP="005F12E6">
      <w:pPr>
        <w:widowControl w:val="0"/>
        <w:autoSpaceDE w:val="0"/>
        <w:autoSpaceDN w:val="0"/>
        <w:adjustRightInd w:val="0"/>
        <w:ind w:firstLine="540"/>
        <w:jc w:val="both"/>
      </w:pPr>
      <w:r w:rsidRPr="003766B8">
        <w:t>а) справка налогового органа о суммах недоимки, задолженности по пеням, штрафам и процентам, выданная налоговым органом по месту учета налогоплательщика;</w:t>
      </w:r>
    </w:p>
    <w:p w:rsidR="005F12E6" w:rsidRPr="003766B8" w:rsidRDefault="005F12E6" w:rsidP="005F12E6">
      <w:pPr>
        <w:widowControl w:val="0"/>
        <w:autoSpaceDE w:val="0"/>
        <w:autoSpaceDN w:val="0"/>
        <w:adjustRightInd w:val="0"/>
        <w:ind w:firstLine="540"/>
        <w:jc w:val="both"/>
      </w:pPr>
      <w:r w:rsidRPr="003766B8">
        <w:t>б) заключение налогового органа об утрате возможности взыскания недоимки, задолженности по пеням и штрафам в связи с истечением срока исковой давности для взыскания;</w:t>
      </w:r>
    </w:p>
    <w:p w:rsidR="005F12E6" w:rsidRPr="003766B8" w:rsidRDefault="005F12E6" w:rsidP="005F12E6">
      <w:pPr>
        <w:widowControl w:val="0"/>
        <w:autoSpaceDE w:val="0"/>
        <w:autoSpaceDN w:val="0"/>
        <w:adjustRightInd w:val="0"/>
        <w:ind w:firstLine="540"/>
        <w:jc w:val="both"/>
      </w:pPr>
      <w:r w:rsidRPr="003766B8">
        <w:t>в) 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5F12E6" w:rsidRPr="003766B8" w:rsidRDefault="005F12E6" w:rsidP="005F12E6">
      <w:pPr>
        <w:widowControl w:val="0"/>
        <w:autoSpaceDE w:val="0"/>
        <w:autoSpaceDN w:val="0"/>
        <w:adjustRightInd w:val="0"/>
        <w:ind w:firstLine="540"/>
        <w:jc w:val="both"/>
      </w:pPr>
      <w:r w:rsidRPr="003766B8">
        <w:t>г) справка территориального органа Федеральной миграционной службы России, подтверждающая выбытие физического лица на постоянное место жительства за пределы Российской Федерации;</w:t>
      </w:r>
    </w:p>
    <w:p w:rsidR="005F12E6" w:rsidRDefault="005F12E6" w:rsidP="005F12E6">
      <w:pPr>
        <w:ind w:firstLine="708"/>
        <w:jc w:val="both"/>
      </w:pPr>
      <w:r w:rsidRPr="003766B8">
        <w:t>д) решение суда о признании физического лица недееспособным.</w:t>
      </w:r>
    </w:p>
    <w:p w:rsidR="005F12E6" w:rsidRDefault="005F12E6" w:rsidP="005F12E6">
      <w:pPr>
        <w:jc w:val="both"/>
      </w:pPr>
      <w:r>
        <w:rPr>
          <w:color w:val="000000"/>
          <w:sz w:val="24"/>
          <w:szCs w:val="24"/>
        </w:rPr>
        <w:t xml:space="preserve">          </w:t>
      </w:r>
      <w:r w:rsidRPr="003766B8">
        <w:rPr>
          <w:color w:val="000000"/>
          <w:sz w:val="24"/>
          <w:szCs w:val="24"/>
        </w:rPr>
        <w:t xml:space="preserve"> </w:t>
      </w:r>
      <w:r>
        <w:t xml:space="preserve">4. </w:t>
      </w:r>
      <w:r w:rsidRPr="006E4620">
        <w:rPr>
          <w:color w:val="000000"/>
        </w:rPr>
        <w:t xml:space="preserve">Решение вступает в силу в день, следующий за днем его официального опубликования в газете «Солгонский Вестник» и подлежит размещению на официальном сайте </w:t>
      </w:r>
      <w:hyperlink r:id="rId9" w:history="1">
        <w:r w:rsidRPr="006E4620">
          <w:rPr>
            <w:color w:val="0563C1"/>
            <w:u w:val="single"/>
          </w:rPr>
          <w:t>https://solgonskij-r04.gosweb.gosuslugi.ru/</w:t>
        </w:r>
      </w:hyperlink>
      <w:r>
        <w:t>.</w:t>
      </w:r>
    </w:p>
    <w:p w:rsidR="005F12E6" w:rsidRDefault="005F12E6" w:rsidP="005F12E6">
      <w:pPr>
        <w:ind w:firstLine="708"/>
        <w:jc w:val="both"/>
      </w:pPr>
      <w:r>
        <w:t>5. Контроль за исполнением настоящего Решения возложить на главу сельсовета.</w:t>
      </w:r>
    </w:p>
    <w:p w:rsidR="005F12E6" w:rsidRDefault="005F12E6" w:rsidP="005F12E6">
      <w:pPr>
        <w:ind w:firstLine="708"/>
        <w:jc w:val="both"/>
      </w:pPr>
    </w:p>
    <w:p w:rsidR="005F12E6" w:rsidRPr="004118C4" w:rsidRDefault="005F12E6" w:rsidP="005F12E6">
      <w:pPr>
        <w:ind w:firstLine="708"/>
        <w:jc w:val="both"/>
        <w:rPr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50"/>
        <w:gridCol w:w="5103"/>
      </w:tblGrid>
      <w:tr w:rsidR="005F12E6" w:rsidTr="00C05FE3">
        <w:tc>
          <w:tcPr>
            <w:tcW w:w="4750" w:type="dxa"/>
          </w:tcPr>
          <w:p w:rsidR="005F12E6" w:rsidRDefault="005F12E6" w:rsidP="00C05FE3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Председатель Солгонского сельского Совета депутатов                                                       В.Г. Синицина</w:t>
            </w:r>
          </w:p>
          <w:p w:rsidR="005F12E6" w:rsidRDefault="005F12E6" w:rsidP="00C05FE3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5103" w:type="dxa"/>
          </w:tcPr>
          <w:p w:rsidR="005F12E6" w:rsidRDefault="005F12E6" w:rsidP="00C05FE3">
            <w:pPr>
              <w:spacing w:line="276" w:lineRule="auto"/>
              <w:ind w:left="1062" w:hanging="1204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Глава Солгонского сельсовета</w:t>
            </w:r>
          </w:p>
          <w:p w:rsidR="005F12E6" w:rsidRDefault="005F12E6" w:rsidP="00C05FE3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А.В. Милицина</w:t>
            </w:r>
          </w:p>
        </w:tc>
      </w:tr>
      <w:tr w:rsidR="005F12E6" w:rsidTr="00C05FE3">
        <w:tc>
          <w:tcPr>
            <w:tcW w:w="4750" w:type="dxa"/>
          </w:tcPr>
          <w:p w:rsidR="005F12E6" w:rsidRDefault="005F12E6" w:rsidP="00C05FE3">
            <w:pPr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5103" w:type="dxa"/>
          </w:tcPr>
          <w:p w:rsidR="005F12E6" w:rsidRDefault="005F12E6" w:rsidP="00C05FE3">
            <w:pPr>
              <w:spacing w:line="276" w:lineRule="auto"/>
              <w:outlineLvl w:val="0"/>
              <w:rPr>
                <w:lang w:eastAsia="en-US"/>
              </w:rPr>
            </w:pPr>
          </w:p>
        </w:tc>
      </w:tr>
    </w:tbl>
    <w:p w:rsidR="005F12E6" w:rsidRDefault="005F12E6" w:rsidP="005F12E6">
      <w:pPr>
        <w:tabs>
          <w:tab w:val="left" w:pos="2580"/>
        </w:tabs>
      </w:pPr>
    </w:p>
    <w:p w:rsidR="005F12E6" w:rsidRDefault="005F12E6" w:rsidP="005F12E6">
      <w:pPr>
        <w:tabs>
          <w:tab w:val="left" w:pos="2580"/>
        </w:tabs>
      </w:pPr>
    </w:p>
    <w:p w:rsidR="005F12E6" w:rsidRDefault="005F12E6" w:rsidP="005F12E6">
      <w:pPr>
        <w:tabs>
          <w:tab w:val="left" w:pos="2580"/>
        </w:tabs>
      </w:pPr>
    </w:p>
    <w:p w:rsidR="005F12E6" w:rsidRDefault="005F12E6" w:rsidP="005F12E6">
      <w:pPr>
        <w:tabs>
          <w:tab w:val="left" w:pos="2580"/>
        </w:tabs>
      </w:pPr>
    </w:p>
    <w:p w:rsidR="005F12E6" w:rsidRDefault="005F12E6" w:rsidP="005F12E6">
      <w:pPr>
        <w:tabs>
          <w:tab w:val="left" w:pos="2580"/>
        </w:tabs>
      </w:pPr>
    </w:p>
    <w:p w:rsidR="005F12E6" w:rsidRDefault="005F12E6" w:rsidP="005F12E6">
      <w:pPr>
        <w:tabs>
          <w:tab w:val="left" w:pos="2580"/>
        </w:tabs>
      </w:pPr>
    </w:p>
    <w:p w:rsidR="005F12E6" w:rsidRDefault="005F12E6" w:rsidP="005F12E6">
      <w:pPr>
        <w:tabs>
          <w:tab w:val="left" w:pos="2580"/>
        </w:tabs>
      </w:pPr>
    </w:p>
    <w:p w:rsidR="005F12E6" w:rsidRDefault="005F12E6" w:rsidP="005F12E6">
      <w:pPr>
        <w:tabs>
          <w:tab w:val="left" w:pos="2580"/>
        </w:tabs>
      </w:pPr>
    </w:p>
    <w:p w:rsidR="005F12E6" w:rsidRDefault="005F12E6" w:rsidP="005F12E6">
      <w:pPr>
        <w:tabs>
          <w:tab w:val="left" w:pos="2580"/>
        </w:tabs>
      </w:pPr>
    </w:p>
    <w:p w:rsidR="005F12E6" w:rsidRDefault="005F12E6" w:rsidP="005F12E6">
      <w:pPr>
        <w:tabs>
          <w:tab w:val="left" w:pos="2580"/>
        </w:tabs>
      </w:pPr>
    </w:p>
    <w:p w:rsidR="00586A49" w:rsidRDefault="00586A49" w:rsidP="009F5E47">
      <w:pPr>
        <w:jc w:val="center"/>
        <w:rPr>
          <w:rFonts w:eastAsiaTheme="minorHAnsi"/>
          <w:b/>
          <w:lang w:eastAsia="en-US"/>
        </w:rPr>
      </w:pPr>
    </w:p>
    <w:sectPr w:rsidR="00586A49" w:rsidSect="00EF0622">
      <w:headerReference w:type="default" r:id="rId10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0DF" w:rsidRDefault="009920DF" w:rsidP="00EC3A9C">
      <w:r>
        <w:separator/>
      </w:r>
    </w:p>
  </w:endnote>
  <w:endnote w:type="continuationSeparator" w:id="0">
    <w:p w:rsidR="009920DF" w:rsidRDefault="009920DF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0DF" w:rsidRDefault="009920DF" w:rsidP="00EC3A9C">
      <w:r>
        <w:separator/>
      </w:r>
    </w:p>
  </w:footnote>
  <w:footnote w:type="continuationSeparator" w:id="0">
    <w:p w:rsidR="009920DF" w:rsidRDefault="009920DF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8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4"/>
  </w:num>
  <w:num w:numId="6">
    <w:abstractNumId w:val="9"/>
  </w:num>
  <w:num w:numId="7">
    <w:abstractNumId w:val="8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3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6A49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1FB4"/>
    <w:rsid w:val="006E4A6D"/>
    <w:rsid w:val="006F419C"/>
    <w:rsid w:val="007075A9"/>
    <w:rsid w:val="00707A20"/>
    <w:rsid w:val="0071114B"/>
    <w:rsid w:val="00712AC3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BE63D-D235-49D2-B75D-2F893782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8275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385</cp:revision>
  <cp:lastPrinted>2021-04-30T05:08:00Z</cp:lastPrinted>
  <dcterms:created xsi:type="dcterms:W3CDTF">2016-07-15T10:04:00Z</dcterms:created>
  <dcterms:modified xsi:type="dcterms:W3CDTF">2023-11-29T04:14:00Z</dcterms:modified>
</cp:coreProperties>
</file>