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5E422F">
              <w:t>№ 113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51ACA">
              <w:t xml:space="preserve">    08</w:t>
            </w:r>
            <w:r w:rsidR="00B863A8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D7145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7145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E422F" w:rsidRPr="005E422F" w:rsidRDefault="005E422F" w:rsidP="005E422F">
      <w:pPr>
        <w:tabs>
          <w:tab w:val="left" w:pos="4112"/>
          <w:tab w:val="left" w:pos="7975"/>
        </w:tabs>
        <w:rPr>
          <w:szCs w:val="20"/>
        </w:rPr>
      </w:pPr>
      <w:r w:rsidRPr="005E422F">
        <w:rPr>
          <w:szCs w:val="20"/>
        </w:rPr>
        <w:t>07.12.2023г</w:t>
      </w:r>
      <w:proofErr w:type="gramStart"/>
      <w:r w:rsidRPr="005E422F">
        <w:rPr>
          <w:szCs w:val="20"/>
        </w:rPr>
        <w:tab/>
        <w:t xml:space="preserve">  с.</w:t>
      </w:r>
      <w:proofErr w:type="gramEnd"/>
      <w:r w:rsidRPr="005E422F">
        <w:rPr>
          <w:szCs w:val="20"/>
        </w:rPr>
        <w:t xml:space="preserve"> Солгон</w:t>
      </w:r>
      <w:r w:rsidRPr="005E422F">
        <w:rPr>
          <w:szCs w:val="20"/>
        </w:rPr>
        <w:tab/>
        <w:t xml:space="preserve">        № 100</w:t>
      </w:r>
    </w:p>
    <w:p w:rsidR="005E422F" w:rsidRPr="005E422F" w:rsidRDefault="005E422F" w:rsidP="005E422F">
      <w:pPr>
        <w:rPr>
          <w:szCs w:val="20"/>
        </w:rPr>
      </w:pP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center"/>
        <w:rPr>
          <w:color w:val="000000"/>
          <w:sz w:val="27"/>
          <w:szCs w:val="27"/>
        </w:rPr>
      </w:pPr>
      <w:r w:rsidRPr="005E422F">
        <w:rPr>
          <w:b/>
          <w:bCs/>
          <w:color w:val="000000"/>
          <w:sz w:val="27"/>
          <w:szCs w:val="27"/>
        </w:rPr>
        <w:t>Об утверждении Порядка применения бюджетной классификации Российской Федерации в части, относящейся к местному бюджету муниципального образования Солгонского сельсовета</w:t>
      </w:r>
    </w:p>
    <w:p w:rsidR="005E422F" w:rsidRPr="005E422F" w:rsidRDefault="005E422F" w:rsidP="005E422F">
      <w:pPr>
        <w:shd w:val="clear" w:color="auto" w:fill="FFFFFF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 xml:space="preserve">Руководствуясь нормами Бюджетного кодекса Российской Федерации, Приказа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01.06.2023 № 80н «Об утверждении кодов (перечней кодов) бюджетной классификации Российской Федерации на 2024 год (на 2024 год и на плановый период 2025 и 2026 годы)» (далее – Приказ №80н). </w:t>
      </w:r>
    </w:p>
    <w:p w:rsidR="005E422F" w:rsidRPr="005E422F" w:rsidRDefault="005E422F" w:rsidP="005E422F">
      <w:pPr>
        <w:shd w:val="clear" w:color="auto" w:fill="FFFFFF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ПОСТАНОВЛЯЮ:</w:t>
      </w:r>
    </w:p>
    <w:p w:rsidR="005E422F" w:rsidRPr="005E422F" w:rsidRDefault="005E422F" w:rsidP="005E42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contextualSpacing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Утвердить Порядок применения бюджетной классификации Российской Федерации в части, относящейся к местному бюджету согласно Приложению 1 к настоящему постановлению.</w:t>
      </w:r>
    </w:p>
    <w:p w:rsidR="005E422F" w:rsidRPr="005E422F" w:rsidRDefault="005E422F" w:rsidP="005E42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contextualSpacing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Постановление Администрации Солгонского сельсовета от 16.01.2023    № 6 признать утратившим силу.</w:t>
      </w:r>
    </w:p>
    <w:p w:rsidR="005E422F" w:rsidRPr="005E422F" w:rsidRDefault="005E422F" w:rsidP="005E42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contextualSpacing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 xml:space="preserve"> Настоящее постановление вступает в силу с 1 января 2024 года и подлежит официальному опубликованию.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br/>
        <w:t>Глава сельсовета                                                      А.В. Милицина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center"/>
        <w:rPr>
          <w:color w:val="000000"/>
          <w:sz w:val="27"/>
          <w:szCs w:val="27"/>
        </w:rPr>
      </w:pP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center"/>
        <w:rPr>
          <w:color w:val="000000"/>
          <w:sz w:val="27"/>
          <w:szCs w:val="27"/>
        </w:rPr>
      </w:pP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center"/>
        <w:rPr>
          <w:color w:val="000000"/>
          <w:sz w:val="27"/>
          <w:szCs w:val="27"/>
        </w:rPr>
      </w:pPr>
      <w:r w:rsidRPr="005E422F">
        <w:rPr>
          <w:b/>
          <w:bCs/>
          <w:color w:val="000000"/>
          <w:sz w:val="27"/>
          <w:szCs w:val="27"/>
        </w:rPr>
        <w:t>ПОРЯДОК</w:t>
      </w:r>
      <w:r w:rsidRPr="005E422F">
        <w:rPr>
          <w:color w:val="000000"/>
          <w:sz w:val="27"/>
          <w:szCs w:val="27"/>
        </w:rPr>
        <w:br/>
      </w:r>
      <w:r w:rsidRPr="005E422F">
        <w:rPr>
          <w:b/>
          <w:bCs/>
          <w:color w:val="000000"/>
          <w:sz w:val="27"/>
          <w:szCs w:val="27"/>
        </w:rPr>
        <w:t>применения бюджетной классификации Российской Федерации</w:t>
      </w:r>
      <w:r w:rsidRPr="005E422F">
        <w:rPr>
          <w:color w:val="000000"/>
          <w:sz w:val="27"/>
          <w:szCs w:val="27"/>
        </w:rPr>
        <w:br/>
      </w:r>
      <w:r w:rsidRPr="005E422F">
        <w:rPr>
          <w:b/>
          <w:bCs/>
          <w:color w:val="000000"/>
          <w:sz w:val="27"/>
          <w:szCs w:val="27"/>
        </w:rPr>
        <w:t>в части, относящейся к местному бюджету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br/>
        <w:t>1. Общие положения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1.1. Настоящий Порядок применения в 2024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Солгонского сельсовета.</w:t>
      </w:r>
      <w:r w:rsidRPr="005E422F">
        <w:rPr>
          <w:color w:val="000000"/>
          <w:sz w:val="27"/>
          <w:szCs w:val="27"/>
        </w:rPr>
        <w:br/>
        <w:t>1.2.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Pr="005E422F">
        <w:rPr>
          <w:color w:val="000000"/>
          <w:sz w:val="27"/>
          <w:szCs w:val="27"/>
        </w:rPr>
        <w:br/>
        <w:t>Администрацией Солгонского сельсовета,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Pr="005E422F">
        <w:rPr>
          <w:color w:val="000000"/>
          <w:sz w:val="27"/>
          <w:szCs w:val="27"/>
        </w:rPr>
        <w:br/>
        <w:t>1.3. Перечень и коды целевых статей, применяемых в местном бюджете, формируются Администрацией Солгонского сельсовета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Солгонского сельсовета о местном бюджете либо в установленных Бюджетным кодексом случаях сводной бюджетной росписью местного бюджета.</w:t>
      </w:r>
      <w:r w:rsidRPr="005E422F">
        <w:rPr>
          <w:color w:val="000000"/>
          <w:sz w:val="27"/>
          <w:szCs w:val="27"/>
        </w:rPr>
        <w:br/>
        <w:t>Коды целевых статей, применяемых в местном бюджете, формируются Администрацией Солгонского сельсовета в соответствии с п. 2 настоящего Порядка.</w:t>
      </w:r>
      <w:r w:rsidRPr="005E422F">
        <w:rPr>
          <w:color w:val="000000"/>
          <w:sz w:val="27"/>
          <w:szCs w:val="27"/>
        </w:rPr>
        <w:br/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Pr="005E422F">
        <w:rPr>
          <w:color w:val="000000"/>
          <w:sz w:val="27"/>
          <w:szCs w:val="27"/>
        </w:rPr>
        <w:br/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  <w:r w:rsidRPr="005E422F">
        <w:rPr>
          <w:color w:val="000000"/>
          <w:sz w:val="27"/>
          <w:szCs w:val="27"/>
        </w:rPr>
        <w:br/>
        <w:t xml:space="preserve">1.5. Классификация источников финансирования дефицитов бюджетов применяется в </w:t>
      </w:r>
      <w:r w:rsidRPr="005E422F">
        <w:rPr>
          <w:color w:val="000000"/>
          <w:sz w:val="27"/>
          <w:szCs w:val="27"/>
        </w:rPr>
        <w:lastRenderedPageBreak/>
        <w:t>соответствии с порядком, установленным Министерством финансов Российской Федерации.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2. Правила формирования целевых статей расходов местного бюджета</w:t>
      </w:r>
    </w:p>
    <w:p w:rsidR="005E422F" w:rsidRPr="005E422F" w:rsidRDefault="005E422F" w:rsidP="005E422F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7"/>
          <w:szCs w:val="27"/>
        </w:rPr>
      </w:pPr>
      <w:r w:rsidRPr="005E422F">
        <w:rPr>
          <w:color w:val="000000"/>
          <w:sz w:val="27"/>
          <w:szCs w:val="27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  <w:r w:rsidRPr="005E422F">
        <w:rPr>
          <w:color w:val="000000"/>
          <w:sz w:val="27"/>
          <w:szCs w:val="27"/>
        </w:rPr>
        <w:br/>
        <w:t>2.2. Код целевой статьи расходов местного бюджета состоит из 10 знаков и составляет 8 – 17 разряды кода классификации расходов.</w:t>
      </w:r>
      <w:r w:rsidRPr="005E422F">
        <w:rPr>
          <w:color w:val="000000"/>
          <w:sz w:val="27"/>
          <w:szCs w:val="27"/>
        </w:rPr>
        <w:br/>
        <w:t>Структура кода целевой статьи расходов местного бюджета состоит из трех составных частей:</w:t>
      </w:r>
      <w:r w:rsidRPr="005E422F">
        <w:rPr>
          <w:color w:val="000000"/>
          <w:sz w:val="27"/>
          <w:szCs w:val="27"/>
        </w:rPr>
        <w:br/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  <w:r w:rsidRPr="005E422F">
        <w:rPr>
          <w:color w:val="000000"/>
          <w:sz w:val="27"/>
          <w:szCs w:val="27"/>
        </w:rPr>
        <w:br/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  <w:r w:rsidRPr="005E422F">
        <w:rPr>
          <w:color w:val="000000"/>
          <w:sz w:val="27"/>
          <w:szCs w:val="27"/>
        </w:rPr>
        <w:br/>
        <w:t>3) код направления расходов (11 – 12 разряды) предназначен для кодирования основных мероприятий;</w:t>
      </w:r>
      <w:r w:rsidRPr="005E422F">
        <w:rPr>
          <w:color w:val="000000"/>
          <w:sz w:val="27"/>
          <w:szCs w:val="27"/>
        </w:rPr>
        <w:br/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Pr="005E422F">
        <w:rPr>
          <w:color w:val="000000"/>
          <w:sz w:val="27"/>
          <w:szCs w:val="27"/>
        </w:rPr>
        <w:br/>
      </w:r>
    </w:p>
    <w:p w:rsidR="005E422F" w:rsidRPr="005E422F" w:rsidRDefault="005E422F" w:rsidP="005E422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E422F" w:rsidRDefault="005E422F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5E422F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53" w:rsidRDefault="00D71453" w:rsidP="00EC3A9C">
      <w:r>
        <w:separator/>
      </w:r>
    </w:p>
  </w:endnote>
  <w:endnote w:type="continuationSeparator" w:id="0">
    <w:p w:rsidR="00D71453" w:rsidRDefault="00D7145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53" w:rsidRDefault="00D71453" w:rsidP="00EC3A9C">
      <w:r>
        <w:separator/>
      </w:r>
    </w:p>
  </w:footnote>
  <w:footnote w:type="continuationSeparator" w:id="0">
    <w:p w:rsidR="00D71453" w:rsidRDefault="00D7145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AE344B"/>
    <w:multiLevelType w:val="hybridMultilevel"/>
    <w:tmpl w:val="5808AFE0"/>
    <w:lvl w:ilvl="0" w:tplc="D4D0E7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5">
    <w:nsid w:val="2EC32F55"/>
    <w:multiLevelType w:val="hybridMultilevel"/>
    <w:tmpl w:val="35B02992"/>
    <w:lvl w:ilvl="0" w:tplc="18E8E3A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412C4"/>
    <w:multiLevelType w:val="hybridMultilevel"/>
    <w:tmpl w:val="2BFCDE1C"/>
    <w:lvl w:ilvl="0" w:tplc="1A9E79C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C1759D"/>
    <w:multiLevelType w:val="hybridMultilevel"/>
    <w:tmpl w:val="99389728"/>
    <w:lvl w:ilvl="0" w:tplc="32E6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7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3DBB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51A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22F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A6618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1ACA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1453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880B-7F96-42BE-B622-69430715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391</cp:revision>
  <cp:lastPrinted>2021-04-30T05:08:00Z</cp:lastPrinted>
  <dcterms:created xsi:type="dcterms:W3CDTF">2016-07-15T10:04:00Z</dcterms:created>
  <dcterms:modified xsi:type="dcterms:W3CDTF">2023-12-29T02:14:00Z</dcterms:modified>
</cp:coreProperties>
</file>