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5470D">
              <w:t>№ 35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5470D">
              <w:t xml:space="preserve">    2</w:t>
            </w:r>
            <w:r w:rsidR="00B14249">
              <w:t>6.04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9D405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D405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25470D" w:rsidRPr="002D5B03" w:rsidRDefault="0025470D" w:rsidP="0025470D">
      <w:pPr>
        <w:jc w:val="center"/>
        <w:rPr>
          <w:b/>
        </w:rPr>
      </w:pPr>
      <w:r w:rsidRPr="002D5B03">
        <w:rPr>
          <w:b/>
        </w:rPr>
        <w:t>Взыскание денежных средств с пенсии судебными приставами</w:t>
      </w:r>
    </w:p>
    <w:p w:rsidR="0025470D" w:rsidRPr="00DA20B7" w:rsidRDefault="0025470D" w:rsidP="0025470D">
      <w:pPr>
        <w:jc w:val="center"/>
      </w:pPr>
    </w:p>
    <w:p w:rsidR="0025470D" w:rsidRDefault="0025470D" w:rsidP="0025470D">
      <w:pPr>
        <w:ind w:firstLine="567"/>
        <w:jc w:val="both"/>
      </w:pPr>
      <w:r w:rsidRPr="002D5B03">
        <w:t xml:space="preserve">Взыскание задолженности с пенсий – это процедура, при которой приставы, в рамках исполнительного производства обращают взыскание на страховые пенсии по старости, инвалидности, накопительные пенсии и пенсии военнослужащих. </w:t>
      </w:r>
    </w:p>
    <w:p w:rsidR="0025470D" w:rsidRDefault="0025470D" w:rsidP="0025470D">
      <w:pPr>
        <w:ind w:firstLine="567"/>
        <w:jc w:val="both"/>
      </w:pPr>
      <w:r>
        <w:t xml:space="preserve">Статьей </w:t>
      </w:r>
      <w:r w:rsidRPr="002D5B03">
        <w:t xml:space="preserve">101 </w:t>
      </w:r>
      <w:r>
        <w:t xml:space="preserve">Федерального </w:t>
      </w:r>
      <w:r w:rsidRPr="002D5B03">
        <w:t xml:space="preserve">закона № 229-ФЗ «Об исполнительном производстве» </w:t>
      </w:r>
      <w:r>
        <w:t>установлен ряд доходов, на которые не может быть обращено взыскание.</w:t>
      </w:r>
    </w:p>
    <w:p w:rsidR="0025470D" w:rsidRPr="002D5B03" w:rsidRDefault="0025470D" w:rsidP="0025470D">
      <w:pPr>
        <w:ind w:firstLine="567"/>
        <w:jc w:val="both"/>
      </w:pPr>
      <w:r w:rsidRPr="002D5B03">
        <w:t>Важно! Взыскание не может быть обращено на страховое обеспечение по обязательному социальному страхованию, а также не осуществляются из:</w:t>
      </w:r>
    </w:p>
    <w:p w:rsidR="0025470D" w:rsidRPr="002D5B03" w:rsidRDefault="0025470D" w:rsidP="0025470D">
      <w:pPr>
        <w:ind w:firstLine="567"/>
        <w:jc w:val="both"/>
      </w:pPr>
      <w:r w:rsidRPr="002D5B03">
        <w:t>накопительной пенсии;</w:t>
      </w:r>
    </w:p>
    <w:p w:rsidR="0025470D" w:rsidRPr="002D5B03" w:rsidRDefault="0025470D" w:rsidP="0025470D">
      <w:pPr>
        <w:ind w:firstLine="567"/>
        <w:jc w:val="both"/>
      </w:pPr>
      <w:r w:rsidRPr="002D5B03">
        <w:t>срочной пенсионной выплаты;</w:t>
      </w:r>
    </w:p>
    <w:p w:rsidR="0025470D" w:rsidRPr="002D5B03" w:rsidRDefault="0025470D" w:rsidP="0025470D">
      <w:pPr>
        <w:ind w:firstLine="567"/>
        <w:jc w:val="both"/>
      </w:pPr>
      <w:r w:rsidRPr="002D5B03">
        <w:t>пенсий по случаю потери кормильца;</w:t>
      </w:r>
    </w:p>
    <w:p w:rsidR="0025470D" w:rsidRPr="002D5B03" w:rsidRDefault="0025470D" w:rsidP="0025470D">
      <w:pPr>
        <w:ind w:firstLine="567"/>
        <w:jc w:val="both"/>
      </w:pPr>
      <w:r w:rsidRPr="002D5B03">
        <w:t>средств материнского капитала;</w:t>
      </w:r>
    </w:p>
    <w:p w:rsidR="0025470D" w:rsidRPr="002D5B03" w:rsidRDefault="0025470D" w:rsidP="0025470D">
      <w:pPr>
        <w:ind w:firstLine="567"/>
        <w:jc w:val="both"/>
      </w:pPr>
      <w:r w:rsidRPr="002D5B03">
        <w:t>ежемесячных денежных выплат;</w:t>
      </w:r>
    </w:p>
    <w:p w:rsidR="0025470D" w:rsidRPr="002D5B03" w:rsidRDefault="0025470D" w:rsidP="0025470D">
      <w:pPr>
        <w:ind w:firstLine="567"/>
        <w:jc w:val="both"/>
      </w:pPr>
      <w:r w:rsidRPr="002D5B03">
        <w:t>сумм компенсации стоимости проезда к месту лечения и обратно (в том числе и сопровождающего лица);</w:t>
      </w:r>
    </w:p>
    <w:p w:rsidR="0025470D" w:rsidRPr="002D5B03" w:rsidRDefault="0025470D" w:rsidP="0025470D">
      <w:pPr>
        <w:ind w:firstLine="567"/>
        <w:jc w:val="both"/>
      </w:pPr>
      <w:r w:rsidRPr="002D5B03">
        <w:t>социального пособия на погребение;</w:t>
      </w:r>
    </w:p>
    <w:p w:rsidR="0025470D" w:rsidRPr="002D5B03" w:rsidRDefault="0025470D" w:rsidP="0025470D">
      <w:pPr>
        <w:ind w:firstLine="567"/>
        <w:jc w:val="both"/>
      </w:pPr>
      <w:r w:rsidRPr="002D5B03">
        <w:t>компенсационных выплат в связи с уходом за нетрудоспособными гражданами;</w:t>
      </w:r>
    </w:p>
    <w:p w:rsidR="0025470D" w:rsidRPr="002D5B03" w:rsidRDefault="0025470D" w:rsidP="0025470D">
      <w:pPr>
        <w:ind w:firstLine="567"/>
        <w:jc w:val="both"/>
      </w:pPr>
      <w:r w:rsidRPr="002D5B03">
        <w:t>единовременных выплат на детей, являющихся мерами поддержки для семей с детьми.</w:t>
      </w:r>
    </w:p>
    <w:p w:rsidR="0025470D" w:rsidRDefault="0025470D" w:rsidP="0025470D">
      <w:pPr>
        <w:ind w:firstLine="567"/>
        <w:jc w:val="both"/>
      </w:pPr>
      <w:r w:rsidRPr="002D5B03">
        <w:t>В соответствии с</w:t>
      </w:r>
      <w:r>
        <w:t xml:space="preserve"> требованиями законодательства</w:t>
      </w:r>
      <w:r w:rsidRPr="002D5B03">
        <w:t xml:space="preserve"> из пенсии судебные приставы-исполнители </w:t>
      </w:r>
      <w:r>
        <w:t xml:space="preserve">по общему правилу </w:t>
      </w:r>
      <w:r w:rsidRPr="002D5B03">
        <w:t xml:space="preserve">могут удерживать до </w:t>
      </w:r>
      <w:r>
        <w:t>5</w:t>
      </w:r>
      <w:r w:rsidRPr="002D5B03">
        <w:t>0 % от общей суммы. Однако благодаря поправкам,</w:t>
      </w:r>
      <w:r>
        <w:t xml:space="preserve"> предусмотренным </w:t>
      </w:r>
      <w:r w:rsidRPr="002D5B03">
        <w:t>Федеральным законом № 234-ФЗ от 29.06.2021 «О внесении изменений в Федеральный закон «Об исполнительном производстве», вступившим в силу в июне 2022 г., важно, чтобы на счету у пенсионера-должника при этом оставалась сумма в размере не менее прожиточного минимум</w:t>
      </w:r>
      <w:r>
        <w:t xml:space="preserve">а, но для </w:t>
      </w:r>
      <w:r>
        <w:lastRenderedPageBreak/>
        <w:t>этого необходимо обратиться с письменным заявлением в службу судебных приставов, поскольку данная процедура носит заявительный характер</w:t>
      </w:r>
      <w:r w:rsidRPr="002D5B03">
        <w:t>.</w:t>
      </w:r>
      <w:r>
        <w:t xml:space="preserve"> </w:t>
      </w:r>
    </w:p>
    <w:p w:rsidR="0025470D" w:rsidRPr="002D5B03" w:rsidRDefault="0025470D" w:rsidP="0025470D">
      <w:pPr>
        <w:ind w:firstLine="567"/>
        <w:jc w:val="both"/>
      </w:pPr>
      <w:r>
        <w:t>Следует обратить внимание: если вы не обратились с заявлением о сохранении прожиточного минимума, удержания будут производиться в установленном размере, «автоматически» сохранять вам прожиточный минимум не будут.</w:t>
      </w:r>
    </w:p>
    <w:p w:rsidR="0025470D" w:rsidRPr="002D5B03" w:rsidRDefault="0025470D" w:rsidP="0025470D">
      <w:pPr>
        <w:ind w:firstLine="567"/>
        <w:jc w:val="both"/>
      </w:pPr>
      <w:r w:rsidRPr="002D5B03">
        <w:t>Удержания производятся до полного погашения долга или до отзыва исполнительного документа.</w:t>
      </w:r>
    </w:p>
    <w:p w:rsidR="00E3499E" w:rsidRDefault="00E3499E" w:rsidP="00E3499E">
      <w:pPr>
        <w:pStyle w:val="afb"/>
        <w:rPr>
          <w:noProof/>
        </w:rPr>
      </w:pPr>
      <w:bookmarkStart w:id="0" w:name="_GoBack"/>
      <w:bookmarkEnd w:id="0"/>
    </w:p>
    <w:sectPr w:rsidR="00E3499E" w:rsidSect="006D0183">
      <w:headerReference w:type="default" r:id="rId8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50" w:rsidRDefault="009D4050" w:rsidP="00EC3A9C">
      <w:r>
        <w:separator/>
      </w:r>
    </w:p>
  </w:endnote>
  <w:endnote w:type="continuationSeparator" w:id="0">
    <w:p w:rsidR="009D4050" w:rsidRDefault="009D405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50" w:rsidRDefault="009D4050" w:rsidP="00EC3A9C">
      <w:r>
        <w:separator/>
      </w:r>
    </w:p>
  </w:footnote>
  <w:footnote w:type="continuationSeparator" w:id="0">
    <w:p w:rsidR="009D4050" w:rsidRDefault="009D405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366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5470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050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4249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6CA0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35EF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2C70-0B0D-4F68-9551-CC827474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350</cp:revision>
  <cp:lastPrinted>2021-04-30T05:08:00Z</cp:lastPrinted>
  <dcterms:created xsi:type="dcterms:W3CDTF">2016-07-15T10:04:00Z</dcterms:created>
  <dcterms:modified xsi:type="dcterms:W3CDTF">2023-04-25T01:28:00Z</dcterms:modified>
</cp:coreProperties>
</file>