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F5164D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="008E2004">
        <w:rPr>
          <w:sz w:val="28"/>
          <w:szCs w:val="28"/>
        </w:rPr>
        <w:t>.2023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36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>ссийской Федерации от 17.05.2022</w:t>
      </w:r>
      <w:r w:rsidRPr="00B67150">
        <w:rPr>
          <w:sz w:val="28"/>
        </w:rPr>
        <w:t xml:space="preserve"> года </w:t>
      </w:r>
      <w:r>
        <w:rPr>
          <w:sz w:val="28"/>
        </w:rPr>
        <w:t>75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E2004">
        <w:rPr>
          <w:sz w:val="28"/>
        </w:rPr>
        <w:t>ции Российской Федерации на 2023 год (на 2023</w:t>
      </w:r>
      <w:r w:rsidRPr="008A5A48">
        <w:rPr>
          <w:sz w:val="28"/>
        </w:rPr>
        <w:t xml:space="preserve"> год и на плановый</w:t>
      </w:r>
      <w:r w:rsidR="008E2004">
        <w:rPr>
          <w:sz w:val="28"/>
        </w:rPr>
        <w:t xml:space="preserve"> период 2024 и 2025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E2004">
        <w:rPr>
          <w:sz w:val="28"/>
          <w:szCs w:val="28"/>
        </w:rPr>
        <w:t xml:space="preserve">нистраторов доходов бюджета № 88 от 15.11.2022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E2004">
        <w:rPr>
          <w:sz w:val="28"/>
        </w:rPr>
        <w:t>3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F5164D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F5164D">
        <w:rPr>
          <w:sz w:val="20"/>
          <w:szCs w:val="20"/>
        </w:rPr>
        <w:t>26.04.2023 № 36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E2004">
        <w:rPr>
          <w:sz w:val="28"/>
        </w:rPr>
        <w:t xml:space="preserve"> на 2023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E2004">
        <w:rPr>
          <w:sz w:val="28"/>
        </w:rPr>
        <w:t>плановый период 2024 и 2025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026985" w:rsidRPr="00026985" w:rsidTr="00343194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343194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26985" w:rsidRPr="00026985" w:rsidTr="00212ABD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026985" w:rsidRPr="00026985" w:rsidTr="00212ABD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26985" w:rsidRPr="00026985" w:rsidTr="00212ABD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6985" w:rsidRPr="00026985" w:rsidTr="00212ABD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6985" w:rsidRPr="00026985" w:rsidTr="00212ABD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026985" w:rsidRPr="00026985" w:rsidTr="00212ABD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6985" w:rsidRPr="00026985" w:rsidTr="00212ABD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6985" w:rsidRPr="00026985" w:rsidTr="00212ABD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026985" w:rsidRPr="00026985" w:rsidTr="00212ABD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026985" w:rsidRPr="00026985" w:rsidTr="0000686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6985" w:rsidRPr="00026985" w:rsidTr="0000686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6985" w:rsidRPr="00026985" w:rsidTr="0000686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6985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26985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26985" w:rsidRPr="00026985" w:rsidTr="00212ABD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sz w:val="20"/>
                <w:szCs w:val="20"/>
              </w:rPr>
            </w:pPr>
            <w:proofErr w:type="gramStart"/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26985" w:rsidRPr="00026985" w:rsidTr="00212ABD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6985" w:rsidRPr="00026985" w:rsidTr="00212ABD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6985" w:rsidRPr="00026985" w:rsidTr="00212ABD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6985" w:rsidRPr="00026985" w:rsidTr="00212ABD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026985" w:rsidRPr="00026985" w:rsidTr="00212ABD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343194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5164D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F5164D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69236E" w:rsidRDefault="00F5164D" w:rsidP="005D6697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026985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026985" w:rsidRPr="00026985" w:rsidTr="00212AB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02698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02698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026985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</w:t>
            </w:r>
            <w:bookmarkStart w:id="0" w:name="_GoBack"/>
            <w:r w:rsidRPr="00026985">
              <w:rPr>
                <w:color w:val="000000"/>
                <w:sz w:val="20"/>
                <w:szCs w:val="20"/>
              </w:rPr>
              <w:t>передаваемые бюджетам сельских поселений  (на обеспечение первичных</w:t>
            </w:r>
            <w:bookmarkEnd w:id="0"/>
            <w:r w:rsidRPr="00026985">
              <w:rPr>
                <w:color w:val="000000"/>
                <w:sz w:val="20"/>
                <w:szCs w:val="20"/>
              </w:rPr>
              <w:t xml:space="preserve"> мер пожарной безопасности)</w:t>
            </w:r>
          </w:p>
        </w:tc>
      </w:tr>
      <w:tr w:rsidR="00F5164D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1B6F77" w:rsidRDefault="00F5164D" w:rsidP="005D6697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1B6F77" w:rsidRDefault="00F5164D" w:rsidP="005D669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F5164D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F5164D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F5164D" w:rsidRPr="00026985" w:rsidTr="00212ABD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5164D" w:rsidRPr="00026985" w:rsidTr="00212ABD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F5164D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FC512F" w:rsidRDefault="00F5164D" w:rsidP="005D66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FC512F" w:rsidRDefault="00F5164D" w:rsidP="005D6697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</w:tr>
      <w:tr w:rsidR="00F5164D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F5164D" w:rsidRPr="00026985" w:rsidTr="00212ABD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4D" w:rsidRPr="00026985" w:rsidRDefault="00F5164D" w:rsidP="000269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5164D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5164D" w:rsidRPr="00026985" w:rsidTr="00212ABD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5164D" w:rsidRPr="00026985" w:rsidTr="00212ABD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00686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164D" w:rsidRPr="00026985" w:rsidTr="00212ABD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00686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4D" w:rsidRPr="00026985" w:rsidRDefault="00F5164D" w:rsidP="00026985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28" w:rsidRDefault="00434428" w:rsidP="00026985">
      <w:r>
        <w:separator/>
      </w:r>
    </w:p>
  </w:endnote>
  <w:endnote w:type="continuationSeparator" w:id="0">
    <w:p w:rsidR="00434428" w:rsidRDefault="00434428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28" w:rsidRDefault="00434428" w:rsidP="00026985">
      <w:r>
        <w:separator/>
      </w:r>
    </w:p>
  </w:footnote>
  <w:footnote w:type="continuationSeparator" w:id="0">
    <w:p w:rsidR="00434428" w:rsidRDefault="00434428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48B3"/>
    <w:rsid w:val="002B2D44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57F6"/>
    <w:rsid w:val="00587B5A"/>
    <w:rsid w:val="00647600"/>
    <w:rsid w:val="0065499E"/>
    <w:rsid w:val="006752E5"/>
    <w:rsid w:val="006853FD"/>
    <w:rsid w:val="006D5421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74EA"/>
    <w:rsid w:val="00AD3020"/>
    <w:rsid w:val="00AE04C7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8D1E-FB8A-4218-AA58-6F35D7D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30</cp:revision>
  <cp:lastPrinted>2023-04-26T04:32:00Z</cp:lastPrinted>
  <dcterms:created xsi:type="dcterms:W3CDTF">2021-03-17T05:29:00Z</dcterms:created>
  <dcterms:modified xsi:type="dcterms:W3CDTF">2023-04-26T04:37:00Z</dcterms:modified>
</cp:coreProperties>
</file>