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138E8">
              <w:t>№ 47</w:t>
            </w:r>
            <w:bookmarkStart w:id="0" w:name="_GoBack"/>
            <w:bookmarkEnd w:id="0"/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10CB4">
              <w:t xml:space="preserve">    11.05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35CE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35CE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138E8" w:rsidRPr="003212F3" w:rsidTr="008134FD">
        <w:tc>
          <w:tcPr>
            <w:tcW w:w="3095" w:type="dxa"/>
            <w:hideMark/>
          </w:tcPr>
          <w:p w:rsidR="000138E8" w:rsidRPr="00AA7C12" w:rsidRDefault="000138E8" w:rsidP="008134FD">
            <w:pPr>
              <w:rPr>
                <w:sz w:val="24"/>
                <w:szCs w:val="24"/>
              </w:rPr>
            </w:pPr>
            <w:r>
              <w:t>10</w:t>
            </w:r>
            <w:r w:rsidRPr="00AA7C12">
              <w:t>.</w:t>
            </w:r>
            <w:r>
              <w:t>05.2023</w:t>
            </w:r>
          </w:p>
        </w:tc>
        <w:tc>
          <w:tcPr>
            <w:tcW w:w="3096" w:type="dxa"/>
            <w:hideMark/>
          </w:tcPr>
          <w:p w:rsidR="000138E8" w:rsidRPr="00AA7C12" w:rsidRDefault="000138E8" w:rsidP="008134FD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AA7C12">
              <w:t>.</w:t>
            </w:r>
            <w:r>
              <w:t xml:space="preserve"> Солгон</w:t>
            </w:r>
          </w:p>
        </w:tc>
        <w:tc>
          <w:tcPr>
            <w:tcW w:w="3096" w:type="dxa"/>
            <w:hideMark/>
          </w:tcPr>
          <w:p w:rsidR="000138E8" w:rsidRPr="00B97DC9" w:rsidRDefault="000138E8" w:rsidP="008134FD">
            <w:pPr>
              <w:jc w:val="right"/>
            </w:pPr>
            <w:r>
              <w:t>№ 24-88</w:t>
            </w:r>
          </w:p>
        </w:tc>
      </w:tr>
      <w:tr w:rsidR="000138E8" w:rsidRPr="00AA7C12" w:rsidTr="008134FD">
        <w:tc>
          <w:tcPr>
            <w:tcW w:w="3095" w:type="dxa"/>
            <w:hideMark/>
          </w:tcPr>
          <w:p w:rsidR="000138E8" w:rsidRPr="00AA7C12" w:rsidRDefault="000138E8" w:rsidP="008134FD"/>
        </w:tc>
        <w:tc>
          <w:tcPr>
            <w:tcW w:w="3096" w:type="dxa"/>
            <w:hideMark/>
          </w:tcPr>
          <w:p w:rsidR="000138E8" w:rsidRPr="00AA7C12" w:rsidRDefault="000138E8" w:rsidP="008134FD">
            <w:pPr>
              <w:jc w:val="center"/>
            </w:pPr>
          </w:p>
        </w:tc>
        <w:tc>
          <w:tcPr>
            <w:tcW w:w="3096" w:type="dxa"/>
            <w:hideMark/>
          </w:tcPr>
          <w:p w:rsidR="000138E8" w:rsidRPr="00AA7C12" w:rsidRDefault="000138E8" w:rsidP="008134FD">
            <w:pPr>
              <w:jc w:val="right"/>
            </w:pPr>
          </w:p>
        </w:tc>
      </w:tr>
    </w:tbl>
    <w:tbl>
      <w:tblPr>
        <w:tblStyle w:val="aff"/>
        <w:tblW w:w="0" w:type="auto"/>
        <w:tblLook w:val="01E0" w:firstRow="1" w:lastRow="1" w:firstColumn="1" w:lastColumn="1" w:noHBand="0" w:noVBand="0"/>
      </w:tblPr>
      <w:tblGrid>
        <w:gridCol w:w="9287"/>
      </w:tblGrid>
      <w:tr w:rsidR="000138E8" w:rsidRPr="00F35314" w:rsidTr="008134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38E8" w:rsidRPr="00F35314" w:rsidRDefault="000138E8" w:rsidP="008134FD">
            <w:pPr>
              <w:pStyle w:val="af"/>
              <w:autoSpaceDE w:val="0"/>
              <w:autoSpaceDN w:val="0"/>
              <w:adjustRightInd w:val="0"/>
              <w:ind w:left="710" w:right="-5"/>
              <w:jc w:val="both"/>
              <w:rPr>
                <w:color w:val="000000"/>
                <w:lang w:eastAsia="en-US"/>
              </w:rPr>
            </w:pPr>
          </w:p>
          <w:p w:rsidR="000138E8" w:rsidRPr="00DB19A4" w:rsidRDefault="000138E8" w:rsidP="008134FD">
            <w:pPr>
              <w:autoSpaceDE w:val="0"/>
              <w:autoSpaceDN w:val="0"/>
              <w:adjustRightInd w:val="0"/>
              <w:ind w:right="-5"/>
              <w:jc w:val="both"/>
              <w:rPr>
                <w:color w:val="000000"/>
                <w:lang w:eastAsia="en-US"/>
              </w:rPr>
            </w:pPr>
            <w:r w:rsidRPr="00DB19A4">
              <w:rPr>
                <w:color w:val="000000"/>
                <w:lang w:eastAsia="en-US"/>
              </w:rPr>
              <w:t xml:space="preserve">Об утверждении Положения о противодействии </w:t>
            </w:r>
          </w:p>
          <w:p w:rsidR="000138E8" w:rsidRPr="00DB19A4" w:rsidRDefault="000138E8" w:rsidP="008134FD">
            <w:pPr>
              <w:autoSpaceDE w:val="0"/>
              <w:autoSpaceDN w:val="0"/>
              <w:adjustRightInd w:val="0"/>
              <w:ind w:right="-5"/>
              <w:jc w:val="both"/>
              <w:rPr>
                <w:color w:val="000000"/>
                <w:lang w:eastAsia="en-US"/>
              </w:rPr>
            </w:pPr>
            <w:r w:rsidRPr="00DB19A4"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 xml:space="preserve"> профилактике коррупции в Солгонском</w:t>
            </w:r>
            <w:r w:rsidRPr="00DB19A4">
              <w:rPr>
                <w:color w:val="000000"/>
                <w:lang w:eastAsia="en-US"/>
              </w:rPr>
              <w:t xml:space="preserve"> сельсовете</w:t>
            </w:r>
          </w:p>
        </w:tc>
      </w:tr>
    </w:tbl>
    <w:p w:rsidR="000138E8" w:rsidRPr="00F35314" w:rsidRDefault="000138E8" w:rsidP="000138E8">
      <w:pPr>
        <w:pStyle w:val="af"/>
        <w:autoSpaceDE w:val="0"/>
        <w:autoSpaceDN w:val="0"/>
        <w:adjustRightInd w:val="0"/>
        <w:ind w:left="710" w:right="-5"/>
        <w:jc w:val="both"/>
        <w:rPr>
          <w:color w:val="000000"/>
          <w:lang w:eastAsia="en-US"/>
        </w:rPr>
      </w:pPr>
    </w:p>
    <w:p w:rsidR="000138E8" w:rsidRPr="00F35314" w:rsidRDefault="000138E8" w:rsidP="000138E8">
      <w:pPr>
        <w:pStyle w:val="af"/>
        <w:autoSpaceDE w:val="0"/>
        <w:autoSpaceDN w:val="0"/>
        <w:adjustRightInd w:val="0"/>
        <w:ind w:left="710" w:right="-5"/>
        <w:jc w:val="both"/>
        <w:rPr>
          <w:color w:val="000000"/>
          <w:lang w:eastAsia="en-US"/>
        </w:rPr>
      </w:pPr>
    </w:p>
    <w:p w:rsidR="000138E8" w:rsidRDefault="000138E8" w:rsidP="000138E8">
      <w:pPr>
        <w:pStyle w:val="af"/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</w:t>
      </w:r>
      <w:r w:rsidRPr="00F35314">
        <w:rPr>
          <w:color w:val="000000"/>
          <w:lang w:eastAsia="en-US"/>
        </w:rPr>
        <w:t>уководствуясь ст. 2 Федерального закона от 25.12.2008 г. № 273-ФЗ «О проти</w:t>
      </w:r>
      <w:r>
        <w:rPr>
          <w:color w:val="000000"/>
          <w:lang w:eastAsia="en-US"/>
        </w:rPr>
        <w:t>водействии коррупции», в соответствии с Уставом Солгонского сельсовета Ужурского район Красноярского края, Солгонский</w:t>
      </w:r>
      <w:r w:rsidRPr="00F35314">
        <w:rPr>
          <w:color w:val="000000"/>
          <w:lang w:eastAsia="en-US"/>
        </w:rPr>
        <w:t xml:space="preserve"> сельский Совет депутатов РЕШИЛ:</w:t>
      </w:r>
    </w:p>
    <w:p w:rsidR="000138E8" w:rsidRDefault="000138E8" w:rsidP="000138E8">
      <w:pPr>
        <w:pStyle w:val="af"/>
        <w:numPr>
          <w:ilvl w:val="0"/>
          <w:numId w:val="5"/>
        </w:numPr>
        <w:spacing w:line="276" w:lineRule="auto"/>
        <w:jc w:val="both"/>
        <w:rPr>
          <w:color w:val="000000"/>
          <w:lang w:eastAsia="en-US"/>
        </w:rPr>
      </w:pPr>
      <w:r w:rsidRPr="00F35314">
        <w:rPr>
          <w:color w:val="000000"/>
          <w:lang w:eastAsia="en-US"/>
        </w:rPr>
        <w:t xml:space="preserve">Утвердить Положение о противодействии и профилактике коррупции в </w:t>
      </w:r>
      <w:r>
        <w:rPr>
          <w:color w:val="000000"/>
          <w:lang w:eastAsia="en-US"/>
        </w:rPr>
        <w:t>Солгонском</w:t>
      </w:r>
      <w:r w:rsidRPr="00F35314">
        <w:rPr>
          <w:color w:val="000000"/>
          <w:lang w:eastAsia="en-US"/>
        </w:rPr>
        <w:t xml:space="preserve"> сельсовете, согласно приложению.</w:t>
      </w:r>
      <w:r w:rsidRPr="003E5A44">
        <w:rPr>
          <w:color w:val="000000"/>
          <w:lang w:eastAsia="en-US"/>
        </w:rPr>
        <w:t xml:space="preserve"> </w:t>
      </w:r>
    </w:p>
    <w:p w:rsidR="000138E8" w:rsidRPr="003E5A44" w:rsidRDefault="000138E8" w:rsidP="000138E8">
      <w:pPr>
        <w:pStyle w:val="af"/>
        <w:numPr>
          <w:ilvl w:val="0"/>
          <w:numId w:val="5"/>
        </w:num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Решение Солгонского сельского Совета депутатов от 23.03.2021 № 05-18 «</w:t>
      </w:r>
      <w:r w:rsidRPr="00B6590B">
        <w:rPr>
          <w:color w:val="000000"/>
          <w:lang w:eastAsia="en-US"/>
        </w:rPr>
        <w:t>Об утверждении Положения о противодействии и проф</w:t>
      </w:r>
      <w:r>
        <w:rPr>
          <w:color w:val="000000"/>
          <w:lang w:eastAsia="en-US"/>
        </w:rPr>
        <w:t>илактике коррупции в Солгонском</w:t>
      </w:r>
      <w:r w:rsidRPr="00B6590B">
        <w:rPr>
          <w:color w:val="000000"/>
          <w:lang w:eastAsia="en-US"/>
        </w:rPr>
        <w:t xml:space="preserve"> сельсовете</w:t>
      </w:r>
      <w:r>
        <w:rPr>
          <w:color w:val="000000"/>
          <w:lang w:eastAsia="en-US"/>
        </w:rPr>
        <w:t>» признать утратившим силу.</w:t>
      </w:r>
    </w:p>
    <w:p w:rsidR="000138E8" w:rsidRPr="003840ED" w:rsidRDefault="000138E8" w:rsidP="000138E8">
      <w:pPr>
        <w:pStyle w:val="af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3840ED">
        <w:rPr>
          <w:rFonts w:eastAsia="Calibri"/>
          <w:iCs/>
          <w:lang w:eastAsia="en-US"/>
        </w:rPr>
        <w:t xml:space="preserve">Настоящее решение подлежит размещению на официальном </w:t>
      </w:r>
      <w:r>
        <w:rPr>
          <w:rFonts w:eastAsia="Calibri"/>
          <w:iCs/>
          <w:lang w:eastAsia="en-US"/>
        </w:rPr>
        <w:t>сайте администрации Солгонского</w:t>
      </w:r>
      <w:r w:rsidRPr="003840ED">
        <w:rPr>
          <w:rFonts w:eastAsia="Calibri"/>
          <w:iCs/>
          <w:lang w:eastAsia="en-US"/>
        </w:rPr>
        <w:t xml:space="preserve"> сельсовета:</w:t>
      </w:r>
      <w:r w:rsidRPr="0033012C">
        <w:t xml:space="preserve"> </w:t>
      </w:r>
      <w:hyperlink r:id="rId9" w:history="1">
        <w:r w:rsidRPr="00F5035F">
          <w:rPr>
            <w:rStyle w:val="a4"/>
          </w:rPr>
          <w:t>https://solgonskij-r04.gosweb.gosuslugi.ru</w:t>
        </w:r>
      </w:hyperlink>
      <w:r>
        <w:t xml:space="preserve"> </w:t>
      </w:r>
    </w:p>
    <w:p w:rsidR="000138E8" w:rsidRPr="002D678E" w:rsidRDefault="000138E8" w:rsidP="000138E8">
      <w:pPr>
        <w:pStyle w:val="af"/>
        <w:numPr>
          <w:ilvl w:val="0"/>
          <w:numId w:val="5"/>
        </w:numPr>
        <w:autoSpaceDE w:val="0"/>
        <w:autoSpaceDN w:val="0"/>
        <w:adjustRightInd w:val="0"/>
        <w:ind w:right="-5"/>
        <w:jc w:val="both"/>
        <w:rPr>
          <w:bCs/>
        </w:rPr>
      </w:pPr>
      <w:r w:rsidRPr="002D678E">
        <w:t>Решение вступает в силу со дня, следующего за днем его официального опубликования в газете «</w:t>
      </w:r>
      <w:r>
        <w:t>Солгонский Вестник</w:t>
      </w:r>
      <w:r w:rsidRPr="002D678E">
        <w:t xml:space="preserve">». 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138E8" w:rsidTr="008134FD">
        <w:trPr>
          <w:trHeight w:val="70"/>
        </w:trPr>
        <w:tc>
          <w:tcPr>
            <w:tcW w:w="4643" w:type="dxa"/>
          </w:tcPr>
          <w:p w:rsidR="000138E8" w:rsidRDefault="000138E8" w:rsidP="008134FD"/>
          <w:p w:rsidR="000138E8" w:rsidRDefault="000138E8" w:rsidP="008134FD"/>
          <w:p w:rsidR="000138E8" w:rsidRDefault="000138E8" w:rsidP="008134FD">
            <w:r>
              <w:lastRenderedPageBreak/>
              <w:t>Председатель Солгонского сельского Совета депутатов</w:t>
            </w:r>
          </w:p>
          <w:p w:rsidR="000138E8" w:rsidRDefault="000138E8" w:rsidP="008134FD">
            <w:r>
              <w:t>В.Г. Синицина _____________</w:t>
            </w:r>
          </w:p>
        </w:tc>
        <w:tc>
          <w:tcPr>
            <w:tcW w:w="4644" w:type="dxa"/>
          </w:tcPr>
          <w:p w:rsidR="000138E8" w:rsidRDefault="000138E8" w:rsidP="008134FD">
            <w:pPr>
              <w:jc w:val="both"/>
            </w:pPr>
          </w:p>
          <w:p w:rsidR="000138E8" w:rsidRDefault="000138E8" w:rsidP="008134FD">
            <w:pPr>
              <w:jc w:val="both"/>
            </w:pPr>
          </w:p>
          <w:p w:rsidR="000138E8" w:rsidRDefault="000138E8" w:rsidP="008134FD">
            <w:pPr>
              <w:jc w:val="both"/>
            </w:pPr>
            <w:r>
              <w:lastRenderedPageBreak/>
              <w:t xml:space="preserve">Глава Солгонского сельсовета </w:t>
            </w:r>
          </w:p>
          <w:p w:rsidR="000138E8" w:rsidRDefault="000138E8" w:rsidP="008134FD">
            <w:pPr>
              <w:jc w:val="both"/>
            </w:pPr>
            <w:r>
              <w:t xml:space="preserve">                                  </w:t>
            </w:r>
          </w:p>
          <w:p w:rsidR="000138E8" w:rsidRDefault="000138E8" w:rsidP="008134FD">
            <w:r>
              <w:t>А.В. Милицина ____________</w:t>
            </w:r>
          </w:p>
          <w:p w:rsidR="000138E8" w:rsidRDefault="000138E8" w:rsidP="008134FD"/>
          <w:p w:rsidR="000138E8" w:rsidRDefault="000138E8" w:rsidP="008134FD"/>
          <w:p w:rsidR="000138E8" w:rsidRDefault="000138E8" w:rsidP="008134FD"/>
          <w:p w:rsidR="000138E8" w:rsidRDefault="000138E8" w:rsidP="008134FD"/>
          <w:p w:rsidR="000138E8" w:rsidRDefault="000138E8" w:rsidP="008134FD"/>
          <w:p w:rsidR="000138E8" w:rsidRDefault="000138E8" w:rsidP="008134FD"/>
          <w:p w:rsidR="000138E8" w:rsidRPr="009941D5" w:rsidRDefault="000138E8" w:rsidP="008134FD"/>
        </w:tc>
      </w:tr>
    </w:tbl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788"/>
        <w:gridCol w:w="4920"/>
      </w:tblGrid>
      <w:tr w:rsidR="000138E8" w:rsidRPr="00F35314" w:rsidTr="008134FD">
        <w:tc>
          <w:tcPr>
            <w:tcW w:w="4788" w:type="dxa"/>
            <w:shd w:val="clear" w:color="auto" w:fill="auto"/>
          </w:tcPr>
          <w:p w:rsidR="000138E8" w:rsidRPr="00F35314" w:rsidRDefault="000138E8" w:rsidP="008134FD"/>
        </w:tc>
        <w:tc>
          <w:tcPr>
            <w:tcW w:w="4920" w:type="dxa"/>
            <w:shd w:val="clear" w:color="auto" w:fill="auto"/>
          </w:tcPr>
          <w:p w:rsidR="000138E8" w:rsidRDefault="000138E8" w:rsidP="008134FD"/>
          <w:p w:rsidR="000138E8" w:rsidRDefault="000138E8" w:rsidP="008134FD">
            <w:r w:rsidRPr="00F35314">
              <w:t xml:space="preserve">Приложение к решению </w:t>
            </w:r>
          </w:p>
          <w:p w:rsidR="000138E8" w:rsidRPr="00F35314" w:rsidRDefault="000138E8" w:rsidP="008134FD">
            <w:r>
              <w:t xml:space="preserve">Солгонского </w:t>
            </w:r>
            <w:r w:rsidRPr="00F35314">
              <w:t>сельского Совета</w:t>
            </w:r>
          </w:p>
          <w:p w:rsidR="000138E8" w:rsidRPr="00F35314" w:rsidRDefault="000138E8" w:rsidP="008134FD">
            <w:r>
              <w:t>депутатов от 10.05.2023 № 24-88</w:t>
            </w:r>
          </w:p>
        </w:tc>
      </w:tr>
    </w:tbl>
    <w:p w:rsidR="000138E8" w:rsidRPr="00F35314" w:rsidRDefault="000138E8" w:rsidP="000138E8">
      <w:pPr>
        <w:jc w:val="center"/>
        <w:rPr>
          <w:sz w:val="24"/>
          <w:szCs w:val="24"/>
        </w:rPr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</w:rPr>
        <w:t>ПОЛОЖЕНИЕ</w:t>
      </w: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</w:rPr>
        <w:t>о противодействии и профилактике коррупции</w:t>
      </w:r>
    </w:p>
    <w:p w:rsidR="000138E8" w:rsidRPr="00F35314" w:rsidRDefault="000138E8" w:rsidP="000138E8">
      <w:pPr>
        <w:jc w:val="center"/>
        <w:rPr>
          <w:b/>
        </w:rPr>
      </w:pPr>
      <w:r>
        <w:rPr>
          <w:b/>
        </w:rPr>
        <w:t xml:space="preserve"> в Солгонском</w:t>
      </w:r>
      <w:r w:rsidRPr="00F35314">
        <w:rPr>
          <w:b/>
        </w:rPr>
        <w:t xml:space="preserve"> сельсовете</w:t>
      </w:r>
    </w:p>
    <w:p w:rsidR="000138E8" w:rsidRPr="00F35314" w:rsidRDefault="000138E8" w:rsidP="000138E8">
      <w:pPr>
        <w:jc w:val="center"/>
      </w:pPr>
    </w:p>
    <w:p w:rsidR="000138E8" w:rsidRPr="00F35314" w:rsidRDefault="000138E8" w:rsidP="000138E8">
      <w:pPr>
        <w:jc w:val="center"/>
        <w:rPr>
          <w:b/>
        </w:rPr>
      </w:pPr>
      <w:smartTag w:uri="urn:schemas-microsoft-com:office:smarttags" w:element="place">
        <w:r w:rsidRPr="00F35314">
          <w:rPr>
            <w:b/>
            <w:lang w:val="en-US"/>
          </w:rPr>
          <w:t>I</w:t>
        </w:r>
        <w:r w:rsidRPr="00F35314">
          <w:rPr>
            <w:b/>
          </w:rPr>
          <w:t>.</w:t>
        </w:r>
      </w:smartTag>
      <w:r w:rsidRPr="00F35314">
        <w:rPr>
          <w:b/>
        </w:rPr>
        <w:t xml:space="preserve"> Общие положения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both"/>
      </w:pPr>
      <w:r w:rsidRPr="00F35314">
        <w:tab/>
        <w:t xml:space="preserve">1.1. Мерами по противодействию и профилактике коррупции в </w:t>
      </w:r>
      <w:r>
        <w:t>Солгонском</w:t>
      </w:r>
      <w:r w:rsidRPr="00F35314">
        <w:t xml:space="preserve"> сельсовете являются:</w:t>
      </w:r>
    </w:p>
    <w:p w:rsidR="000138E8" w:rsidRPr="00F35314" w:rsidRDefault="000138E8" w:rsidP="000138E8">
      <w:pPr>
        <w:jc w:val="both"/>
      </w:pPr>
      <w:r w:rsidRPr="00F35314">
        <w:tab/>
        <w:t>- разработка и реализация муниципальных антикоррупционных программ (далее – антикоррупционные программы);</w:t>
      </w:r>
    </w:p>
    <w:p w:rsidR="000138E8" w:rsidRPr="00F35314" w:rsidRDefault="000138E8" w:rsidP="000138E8">
      <w:pPr>
        <w:jc w:val="both"/>
      </w:pPr>
      <w:r w:rsidRPr="00F35314">
        <w:tab/>
        <w:t>- антикоррупционная экспертиза муниципальных нормативных правовых актов;</w:t>
      </w:r>
    </w:p>
    <w:p w:rsidR="000138E8" w:rsidRPr="00F35314" w:rsidRDefault="000138E8" w:rsidP="000138E8">
      <w:pPr>
        <w:jc w:val="both"/>
      </w:pPr>
      <w:r w:rsidRPr="00F35314">
        <w:tab/>
        <w:t>- внедрение стандартов качества оказания муниципальных услуг (далее – стандарты качества);</w:t>
      </w:r>
    </w:p>
    <w:p w:rsidR="000138E8" w:rsidRPr="00F35314" w:rsidRDefault="000138E8" w:rsidP="000138E8">
      <w:pPr>
        <w:jc w:val="both"/>
      </w:pPr>
      <w:r w:rsidRPr="00F35314">
        <w:tab/>
        <w:t>- депутатский и общественный контроль нормативных правовых актов, принятых в областях наибольшего коррупционного риска;</w:t>
      </w:r>
    </w:p>
    <w:p w:rsidR="000138E8" w:rsidRPr="00F35314" w:rsidRDefault="000138E8" w:rsidP="000138E8">
      <w:pPr>
        <w:jc w:val="both"/>
      </w:pPr>
      <w:r w:rsidRPr="00F35314">
        <w:tab/>
        <w:t>- иные меры, предусмотренные законодательством.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II</w:t>
      </w:r>
      <w:r w:rsidRPr="00F35314">
        <w:rPr>
          <w:b/>
        </w:rPr>
        <w:t>. Антикоррупционные программы</w:t>
      </w:r>
    </w:p>
    <w:p w:rsidR="000138E8" w:rsidRPr="00F35314" w:rsidRDefault="000138E8" w:rsidP="000138E8">
      <w:pPr>
        <w:jc w:val="center"/>
        <w:rPr>
          <w:b/>
        </w:rPr>
      </w:pP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2.1. Антикоррупционные программы представляют собой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0138E8" w:rsidRPr="00F35314" w:rsidRDefault="000138E8" w:rsidP="000138E8">
      <w:pPr>
        <w:ind w:firstLine="720"/>
        <w:jc w:val="both"/>
        <w:rPr>
          <w:i/>
          <w:iCs/>
          <w:u w:val="single"/>
          <w:lang w:bidi="he-IL"/>
        </w:rPr>
      </w:pPr>
      <w:r w:rsidRPr="00F35314">
        <w:rPr>
          <w:lang w:bidi="he-IL"/>
        </w:rPr>
        <w:t>2.2. Антикоррупционные программы разрабатываются администрацией сельсовета во взаимодействии с профильной комиссией сельского Совета депутатов и утверждаются главой сельсовета.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2.3. Антикоррупционные программы должны содержать перечни мероприятий, сроки их реализации и ответственных лиц. 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lastRenderedPageBreak/>
        <w:t xml:space="preserve">2.4. Антикоррупционные программы могут содержать мероприятия по следующим направлениям: 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 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- создание механизмов общественного контроля за деятельностью органов местного самоуправления; </w:t>
      </w:r>
    </w:p>
    <w:p w:rsidR="000138E8" w:rsidRPr="00F35314" w:rsidRDefault="000138E8" w:rsidP="000138E8">
      <w:pPr>
        <w:ind w:firstLine="720"/>
        <w:jc w:val="both"/>
        <w:rPr>
          <w:lang w:bidi="he-IL"/>
        </w:rPr>
      </w:pPr>
      <w:r w:rsidRPr="00F35314">
        <w:rPr>
          <w:lang w:bidi="he-IL"/>
        </w:rPr>
        <w:t xml:space="preserve">- обеспечение доступа граждан к информации о деятельности органов местного самоуправления; </w:t>
      </w:r>
    </w:p>
    <w:p w:rsidR="000138E8" w:rsidRPr="00F35314" w:rsidRDefault="000138E8" w:rsidP="000138E8">
      <w:pPr>
        <w:widowControl w:val="0"/>
        <w:tabs>
          <w:tab w:val="left" w:pos="522"/>
          <w:tab w:val="left" w:pos="9360"/>
        </w:tabs>
        <w:autoSpaceDE w:val="0"/>
        <w:autoSpaceDN w:val="0"/>
        <w:adjustRightInd w:val="0"/>
        <w:spacing w:line="288" w:lineRule="exact"/>
        <w:jc w:val="both"/>
        <w:rPr>
          <w:lang w:bidi="he-IL"/>
        </w:rPr>
      </w:pPr>
      <w:r w:rsidRPr="00F35314">
        <w:rPr>
          <w:lang w:bidi="he-IL"/>
        </w:rPr>
        <w:t xml:space="preserve">          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 </w:t>
      </w:r>
    </w:p>
    <w:p w:rsidR="000138E8" w:rsidRPr="00F35314" w:rsidRDefault="000138E8" w:rsidP="000138E8">
      <w:pPr>
        <w:widowControl w:val="0"/>
        <w:tabs>
          <w:tab w:val="left" w:pos="9360"/>
        </w:tabs>
        <w:autoSpaceDE w:val="0"/>
        <w:autoSpaceDN w:val="0"/>
        <w:adjustRightInd w:val="0"/>
        <w:spacing w:before="4" w:line="321" w:lineRule="exact"/>
        <w:ind w:left="9" w:right="-5" w:firstLine="537"/>
        <w:jc w:val="both"/>
        <w:rPr>
          <w:lang w:bidi="he-IL"/>
        </w:rPr>
      </w:pPr>
      <w:r w:rsidRPr="00F35314">
        <w:rPr>
          <w:lang w:bidi="he-IL"/>
        </w:rPr>
        <w:t xml:space="preserve">  - усиление контроля за решением вопросов, содержащихся в обращениях граждан и юридических лиц; </w:t>
      </w:r>
    </w:p>
    <w:p w:rsidR="000138E8" w:rsidRPr="00F35314" w:rsidRDefault="000138E8" w:rsidP="000138E8">
      <w:pPr>
        <w:widowControl w:val="0"/>
        <w:tabs>
          <w:tab w:val="left" w:pos="9360"/>
        </w:tabs>
        <w:autoSpaceDE w:val="0"/>
        <w:autoSpaceDN w:val="0"/>
        <w:adjustRightInd w:val="0"/>
        <w:spacing w:before="4" w:line="321" w:lineRule="exact"/>
        <w:ind w:left="14" w:right="-5"/>
        <w:jc w:val="both"/>
        <w:rPr>
          <w:lang w:bidi="he-IL"/>
        </w:rPr>
      </w:pPr>
      <w:r w:rsidRPr="00F35314">
        <w:rPr>
          <w:lang w:bidi="he-IL"/>
        </w:rPr>
        <w:t xml:space="preserve">         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 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III</w:t>
      </w:r>
      <w:r w:rsidRPr="00F35314">
        <w:rPr>
          <w:b/>
        </w:rPr>
        <w:t>. Антикоррупционная экспертиза муниципальных</w:t>
      </w: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</w:rPr>
        <w:t>нормативных правовых актов</w:t>
      </w:r>
    </w:p>
    <w:p w:rsidR="000138E8" w:rsidRPr="00F35314" w:rsidRDefault="000138E8" w:rsidP="000138E8">
      <w:pPr>
        <w:jc w:val="both"/>
      </w:pPr>
      <w:r w:rsidRPr="00F35314">
        <w:rPr>
          <w:b/>
        </w:rPr>
        <w:tab/>
      </w:r>
    </w:p>
    <w:p w:rsidR="000138E8" w:rsidRPr="00F35314" w:rsidRDefault="000138E8" w:rsidP="000138E8">
      <w:pPr>
        <w:jc w:val="both"/>
      </w:pPr>
      <w:r w:rsidRPr="00F35314">
        <w:tab/>
      </w:r>
      <w:r>
        <w:t>3</w:t>
      </w:r>
      <w:r w:rsidRPr="00F35314">
        <w:t>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0138E8" w:rsidRPr="0061265A" w:rsidRDefault="000138E8" w:rsidP="000138E8">
      <w:pPr>
        <w:jc w:val="both"/>
      </w:pPr>
      <w:r w:rsidRPr="00F35314">
        <w:tab/>
      </w:r>
      <w:r>
        <w:t>3</w:t>
      </w:r>
      <w:r w:rsidRPr="00F35314">
        <w:t xml:space="preserve">.2. </w:t>
      </w:r>
      <w:r w:rsidRPr="0061265A">
        <w:t>Антикоррупционная экспертиза нормативно правовых актов (проектов нормативно правовых актов) проводится до</w:t>
      </w:r>
      <w:r>
        <w:t xml:space="preserve">лжностными лицами администрации </w:t>
      </w:r>
      <w:r w:rsidRPr="0061265A">
        <w:t>- в соответствии с Федеральным законом от 17.07.2009 № 172-ФЗ, в </w:t>
      </w:r>
      <w:hyperlink r:id="rId10" w:anchor="/multilink/195958/paragraph/18/number/0" w:history="1">
        <w:r w:rsidRPr="0061265A">
          <w:rPr>
            <w:rStyle w:val="a4"/>
          </w:rPr>
          <w:t>порядке</w:t>
        </w:r>
      </w:hyperlink>
      <w:r w:rsidRPr="0061265A"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1" w:anchor="/document/197633/entry/2000" w:history="1">
        <w:r w:rsidRPr="0061265A">
          <w:rPr>
            <w:rStyle w:val="a4"/>
          </w:rPr>
          <w:t>методике</w:t>
        </w:r>
      </w:hyperlink>
      <w:r w:rsidRPr="0061265A">
        <w:t>, определенной Правительством Российской Федерации.</w:t>
      </w:r>
    </w:p>
    <w:p w:rsidR="000138E8" w:rsidRPr="00F35314" w:rsidRDefault="000138E8" w:rsidP="000138E8">
      <w:pPr>
        <w:jc w:val="both"/>
      </w:pPr>
      <w:r w:rsidRPr="00F35314">
        <w:tab/>
      </w:r>
      <w:r>
        <w:t>3</w:t>
      </w:r>
      <w:r w:rsidRPr="00F35314">
        <w:t>.3 Антикоррупционная экспертиза может осуществляться следующими способами:</w:t>
      </w:r>
    </w:p>
    <w:p w:rsidR="000138E8" w:rsidRPr="00EC5A03" w:rsidRDefault="000138E8" w:rsidP="000138E8">
      <w:pPr>
        <w:jc w:val="both"/>
      </w:pPr>
      <w:r w:rsidRPr="00EC5A03">
        <w:t xml:space="preserve"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</w:t>
      </w:r>
      <w:r w:rsidRPr="00EC5A03">
        <w:lastRenderedPageBreak/>
        <w:t>Федерации порядке и согласно методике, определенной Правительством Российской Федерации;</w:t>
      </w:r>
    </w:p>
    <w:p w:rsidR="000138E8" w:rsidRPr="00EC5A03" w:rsidRDefault="000138E8" w:rsidP="000138E8">
      <w:pPr>
        <w:jc w:val="both"/>
      </w:pPr>
      <w:r w:rsidRPr="00EC5A03"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138E8" w:rsidRPr="00EC5A03" w:rsidRDefault="000138E8" w:rsidP="000138E8">
      <w:pPr>
        <w:jc w:val="both"/>
      </w:pPr>
      <w:r w:rsidRPr="00EC5A03"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138E8" w:rsidRPr="00F35314" w:rsidRDefault="000138E8" w:rsidP="000138E8">
      <w:pPr>
        <w:jc w:val="both"/>
      </w:pPr>
      <w:r w:rsidRPr="00F35314">
        <w:tab/>
      </w:r>
      <w:r>
        <w:t>3</w:t>
      </w:r>
      <w:r w:rsidRPr="00F35314">
        <w:t>.4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IV</w:t>
      </w:r>
      <w:r w:rsidRPr="00F35314">
        <w:rPr>
          <w:b/>
        </w:rPr>
        <w:t>. Административные регламенты (должностные инструкции)</w:t>
      </w:r>
    </w:p>
    <w:p w:rsidR="000138E8" w:rsidRPr="00F35314" w:rsidRDefault="000138E8" w:rsidP="000138E8">
      <w:pPr>
        <w:jc w:val="center"/>
        <w:rPr>
          <w:b/>
        </w:rPr>
      </w:pPr>
    </w:p>
    <w:p w:rsidR="000138E8" w:rsidRDefault="000138E8" w:rsidP="000138E8">
      <w:pPr>
        <w:jc w:val="both"/>
      </w:pPr>
      <w:r w:rsidRPr="00F35314">
        <w:rPr>
          <w:b/>
        </w:rPr>
        <w:tab/>
      </w:r>
      <w:r>
        <w:t>4</w:t>
      </w:r>
      <w:r w:rsidRPr="00F35314">
        <w:t xml:space="preserve">.1. В целях повышения эффективности противодействия коррупции в органах местного самоуправления </w:t>
      </w:r>
      <w:r>
        <w:t>Солгонского</w:t>
      </w:r>
      <w:r w:rsidRPr="00F35314">
        <w:t xml:space="preserve"> сельсовета разрабатываются административные регламенты (должностные инструкции).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V</w:t>
      </w:r>
      <w:r w:rsidRPr="00F35314">
        <w:rPr>
          <w:b/>
        </w:rPr>
        <w:t>. Депутатский и общественный контроль</w:t>
      </w:r>
    </w:p>
    <w:p w:rsidR="000138E8" w:rsidRPr="00F35314" w:rsidRDefault="000138E8" w:rsidP="000138E8">
      <w:pPr>
        <w:jc w:val="both"/>
        <w:rPr>
          <w:b/>
        </w:rPr>
      </w:pPr>
    </w:p>
    <w:p w:rsidR="000138E8" w:rsidRPr="00F35314" w:rsidRDefault="000138E8" w:rsidP="000138E8">
      <w:pPr>
        <w:jc w:val="both"/>
      </w:pPr>
      <w:r w:rsidRPr="00F35314">
        <w:rPr>
          <w:b/>
        </w:rPr>
        <w:tab/>
      </w:r>
      <w:r>
        <w:t>5</w:t>
      </w:r>
      <w:r w:rsidRPr="00F35314">
        <w:t>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актов, принятых в областях наибольшего коррупционного риска.</w:t>
      </w:r>
    </w:p>
    <w:p w:rsidR="000138E8" w:rsidRPr="00F35314" w:rsidRDefault="000138E8" w:rsidP="000138E8">
      <w:pPr>
        <w:jc w:val="both"/>
      </w:pPr>
      <w:r w:rsidRPr="00F35314">
        <w:tab/>
      </w:r>
      <w:r>
        <w:t>5</w:t>
      </w:r>
      <w:r w:rsidRPr="00F35314">
        <w:t>.2. Областями наибольшего коррупционного риска в целях настоящего положения являются отношения по:</w:t>
      </w:r>
    </w:p>
    <w:p w:rsidR="000138E8" w:rsidRPr="00F35314" w:rsidRDefault="000138E8" w:rsidP="000138E8">
      <w:pPr>
        <w:jc w:val="both"/>
      </w:pPr>
      <w:r w:rsidRPr="00F35314">
        <w:tab/>
        <w:t>- размещению муниципального заказа;</w:t>
      </w:r>
    </w:p>
    <w:p w:rsidR="000138E8" w:rsidRPr="00F35314" w:rsidRDefault="000138E8" w:rsidP="000138E8">
      <w:pPr>
        <w:jc w:val="both"/>
      </w:pPr>
      <w:r w:rsidRPr="00F35314">
        <w:tab/>
        <w:t>- сдаче муниципального имущества в аренду;</w:t>
      </w:r>
    </w:p>
    <w:p w:rsidR="000138E8" w:rsidRPr="00F35314" w:rsidRDefault="000138E8" w:rsidP="000138E8">
      <w:pPr>
        <w:jc w:val="both"/>
      </w:pPr>
      <w:r w:rsidRPr="00F35314">
        <w:tab/>
        <w:t>- предоставление муниципальной гарантии юридическим лицам и индивидуальным предпринимателям;</w:t>
      </w:r>
    </w:p>
    <w:p w:rsidR="000138E8" w:rsidRPr="00F35314" w:rsidRDefault="000138E8" w:rsidP="000138E8">
      <w:pPr>
        <w:jc w:val="both"/>
      </w:pPr>
      <w:r w:rsidRPr="00F35314">
        <w:tab/>
        <w:t>- приватизации муниципального имущества.</w:t>
      </w:r>
    </w:p>
    <w:p w:rsidR="000138E8" w:rsidRPr="00F35314" w:rsidRDefault="000138E8" w:rsidP="000138E8">
      <w:pPr>
        <w:jc w:val="both"/>
      </w:pPr>
      <w:r w:rsidRPr="00F35314">
        <w:tab/>
      </w:r>
      <w:r>
        <w:t>5.</w:t>
      </w:r>
      <w:r w:rsidRPr="00F35314">
        <w:t xml:space="preserve">3. В рамках депутатского контроля, на заседания постоянной комиссии по вопросам социального развития </w:t>
      </w:r>
      <w:r>
        <w:t>Солгонского</w:t>
      </w:r>
      <w:r w:rsidRPr="00F35314">
        <w:t xml:space="preserve"> сельского Совета депутатов, предоставляется информация о муниципальных нормативных правовых актах, принятых в области наибольшего коррупционного риска с указанием предмета акта, реквизитов акта, лица, в отношении которого он принят. </w:t>
      </w:r>
      <w:r w:rsidRPr="00F35314">
        <w:tab/>
      </w:r>
    </w:p>
    <w:p w:rsidR="000138E8" w:rsidRPr="00F35314" w:rsidRDefault="000138E8" w:rsidP="000138E8">
      <w:pPr>
        <w:jc w:val="both"/>
      </w:pPr>
      <w:r w:rsidRPr="00F35314">
        <w:tab/>
        <w:t xml:space="preserve">Депутаты в соответствии с их правами и гарантиями, закрепленными в Уставе </w:t>
      </w:r>
      <w:r>
        <w:t>Солгонского</w:t>
      </w:r>
      <w:r w:rsidRPr="00F35314">
        <w:t xml:space="preserve"> сельсовета, вправе затребовать интересующую их </w:t>
      </w:r>
      <w:r w:rsidRPr="00F35314">
        <w:lastRenderedPageBreak/>
        <w:t>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0138E8" w:rsidRPr="00F35314" w:rsidRDefault="000138E8" w:rsidP="000138E8">
      <w:pPr>
        <w:jc w:val="both"/>
      </w:pPr>
      <w:r w:rsidRPr="00F35314">
        <w:tab/>
        <w:t>В случае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самоуправления.</w:t>
      </w:r>
    </w:p>
    <w:p w:rsidR="000138E8" w:rsidRPr="00F35314" w:rsidRDefault="000138E8" w:rsidP="000138E8">
      <w:pPr>
        <w:jc w:val="both"/>
      </w:pPr>
      <w:r w:rsidRPr="00F35314">
        <w:tab/>
        <w:t>В случае обнаружения данных, указывающих на признаки преступления, депутаты передают материалы в правоохранительные органы.</w:t>
      </w:r>
    </w:p>
    <w:p w:rsidR="000138E8" w:rsidRPr="00F35314" w:rsidRDefault="000138E8" w:rsidP="000138E8">
      <w:pPr>
        <w:jc w:val="both"/>
      </w:pPr>
      <w:r w:rsidRPr="00F35314">
        <w:tab/>
      </w:r>
      <w:r>
        <w:t>5</w:t>
      </w:r>
      <w:r w:rsidRPr="00F35314">
        <w:t>.4. Общественный контроль осуществляется отдельными гражданами и их объединениями с использованием прав, закрепленных в Федеральном законе от 02.05.2006 г. № 59-ФЗ «О порядке рассмотрения обращения граждан Российской Федерации» и Фед</w:t>
      </w:r>
      <w:r>
        <w:t xml:space="preserve">еральном законе </w:t>
      </w:r>
      <w:r w:rsidRPr="00F35314">
        <w:t>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0138E8" w:rsidRPr="00F35314" w:rsidRDefault="000138E8" w:rsidP="000138E8">
      <w:pPr>
        <w:jc w:val="both"/>
      </w:pPr>
      <w:r w:rsidRPr="00F35314">
        <w:tab/>
        <w:t>Информация о муниципальных нормативных правовых актах, принятых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0138E8" w:rsidRPr="00F35314" w:rsidRDefault="000138E8" w:rsidP="000138E8">
      <w:pPr>
        <w:jc w:val="center"/>
        <w:rPr>
          <w:b/>
        </w:rPr>
      </w:pPr>
    </w:p>
    <w:p w:rsidR="000138E8" w:rsidRPr="00F35314" w:rsidRDefault="000138E8" w:rsidP="000138E8">
      <w:pPr>
        <w:rPr>
          <w:b/>
        </w:rPr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VI</w:t>
      </w:r>
      <w:r w:rsidRPr="00F35314">
        <w:rPr>
          <w:b/>
        </w:rPr>
        <w:t>. Обязанности муниципальных служащих в сфере</w:t>
      </w: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</w:rPr>
        <w:t>противодействия и профилактики коррупции</w:t>
      </w:r>
    </w:p>
    <w:p w:rsidR="000138E8" w:rsidRPr="00F35314" w:rsidRDefault="000138E8" w:rsidP="000138E8">
      <w:pPr>
        <w:jc w:val="both"/>
        <w:rPr>
          <w:b/>
        </w:rPr>
      </w:pPr>
    </w:p>
    <w:p w:rsidR="000138E8" w:rsidRPr="00F35314" w:rsidRDefault="000138E8" w:rsidP="000138E8">
      <w:pPr>
        <w:jc w:val="both"/>
      </w:pPr>
      <w:r w:rsidRPr="00F35314">
        <w:rPr>
          <w:b/>
        </w:rPr>
        <w:tab/>
      </w:r>
      <w:r>
        <w:t>6</w:t>
      </w:r>
      <w:r w:rsidRPr="00F35314">
        <w:t>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0138E8" w:rsidRPr="00F35314" w:rsidRDefault="000138E8" w:rsidP="000138E8">
      <w:pPr>
        <w:jc w:val="both"/>
      </w:pPr>
      <w:r w:rsidRPr="00F35314">
        <w:tab/>
      </w:r>
      <w:r>
        <w:t>6</w:t>
      </w:r>
      <w:r w:rsidRPr="00F35314">
        <w:t>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138E8" w:rsidRPr="00F35314" w:rsidRDefault="000138E8" w:rsidP="000138E8">
      <w:pPr>
        <w:jc w:val="both"/>
      </w:pPr>
      <w:r w:rsidRPr="00F35314">
        <w:tab/>
      </w:r>
      <w:r>
        <w:t>6</w:t>
      </w:r>
      <w:r w:rsidRPr="00F35314">
        <w:t>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138E8" w:rsidRPr="00F35314" w:rsidRDefault="000138E8" w:rsidP="000138E8">
      <w:pPr>
        <w:jc w:val="both"/>
      </w:pPr>
      <w:r w:rsidRPr="00F35314">
        <w:lastRenderedPageBreak/>
        <w:tab/>
      </w:r>
      <w:r>
        <w:t>6</w:t>
      </w:r>
      <w:r w:rsidRPr="00F35314">
        <w:t xml:space="preserve">.4. В случае если </w:t>
      </w:r>
      <w:r>
        <w:t>владение лицом, замещающим муниципальную должность, должность муниципальной службы</w:t>
      </w:r>
      <w:r w:rsidRPr="00F35314">
        <w:t xml:space="preserve"> ценными бумагами, акциями (долями участия, паями в уставных (складочных) капиталах организаций)</w:t>
      </w:r>
      <w:r>
        <w:t xml:space="preserve"> приводит или может привести к конфликту интересов</w:t>
      </w:r>
      <w:r w:rsidRPr="00F35314">
        <w:t xml:space="preserve">, </w:t>
      </w:r>
      <w:r>
        <w:t xml:space="preserve">указанное лицо </w:t>
      </w:r>
      <w:r w:rsidRPr="00F35314">
        <w:t>обязан</w:t>
      </w:r>
      <w:r>
        <w:t>о</w:t>
      </w:r>
      <w:r w:rsidRPr="00F35314">
        <w:t xml:space="preserve"> </w:t>
      </w:r>
      <w:r>
        <w:t>передать принадлежащие</w:t>
      </w:r>
      <w:r w:rsidRPr="00F35314">
        <w:t xml:space="preserve"> ему ценные бумаги, (доли участия, паи в уставных (складочных) капиталах организаций) в доверительное управление в соответствии с </w:t>
      </w:r>
      <w:r>
        <w:t xml:space="preserve">гражданским </w:t>
      </w:r>
      <w:r w:rsidRPr="00F35314">
        <w:t>законодательством Российской Федерации.</w:t>
      </w:r>
    </w:p>
    <w:p w:rsidR="000138E8" w:rsidRPr="00F35314" w:rsidRDefault="000138E8" w:rsidP="000138E8">
      <w:pPr>
        <w:jc w:val="both"/>
      </w:pP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  <w:lang w:val="en-US"/>
        </w:rPr>
        <w:t>VII</w:t>
      </w:r>
      <w:r w:rsidRPr="00F35314">
        <w:rPr>
          <w:b/>
        </w:rPr>
        <w:t>. Финансовое обеспечение реализации мер</w:t>
      </w:r>
    </w:p>
    <w:p w:rsidR="000138E8" w:rsidRPr="00F35314" w:rsidRDefault="000138E8" w:rsidP="000138E8">
      <w:pPr>
        <w:jc w:val="center"/>
        <w:rPr>
          <w:b/>
        </w:rPr>
      </w:pPr>
      <w:r w:rsidRPr="00F35314">
        <w:rPr>
          <w:b/>
        </w:rPr>
        <w:t>по противодействию коррупции</w:t>
      </w:r>
    </w:p>
    <w:p w:rsidR="000138E8" w:rsidRPr="00F35314" w:rsidRDefault="000138E8" w:rsidP="000138E8">
      <w:pPr>
        <w:jc w:val="center"/>
        <w:rPr>
          <w:b/>
        </w:rPr>
      </w:pPr>
    </w:p>
    <w:p w:rsidR="000138E8" w:rsidRPr="00F35314" w:rsidRDefault="000138E8" w:rsidP="000138E8">
      <w:pPr>
        <w:jc w:val="both"/>
      </w:pPr>
      <w:r w:rsidRPr="00F35314">
        <w:rPr>
          <w:b/>
        </w:rPr>
        <w:tab/>
      </w:r>
      <w:r w:rsidRPr="00F35314">
        <w:t xml:space="preserve">Финансовое обеспечение реализации мер по противодействию коррупции, изложенных в сельских антикоррупционных </w:t>
      </w:r>
      <w:proofErr w:type="gramStart"/>
      <w:r w:rsidRPr="00F35314">
        <w:t>программах,  осуществляется</w:t>
      </w:r>
      <w:proofErr w:type="gramEnd"/>
      <w:r w:rsidRPr="00F35314">
        <w:t xml:space="preserve"> за счет средств местного бюджета. </w:t>
      </w:r>
    </w:p>
    <w:p w:rsidR="000138E8" w:rsidRPr="00F35314" w:rsidRDefault="000138E8" w:rsidP="000138E8">
      <w:pPr>
        <w:jc w:val="both"/>
        <w:rPr>
          <w:b/>
        </w:rPr>
      </w:pPr>
      <w:r w:rsidRPr="00F35314">
        <w:tab/>
      </w:r>
    </w:p>
    <w:p w:rsidR="000138E8" w:rsidRPr="00F35314" w:rsidRDefault="000138E8" w:rsidP="000138E8">
      <w:pPr>
        <w:ind w:right="61"/>
        <w:jc w:val="both"/>
      </w:pPr>
    </w:p>
    <w:p w:rsidR="000138E8" w:rsidRPr="00F35314" w:rsidRDefault="000138E8" w:rsidP="000138E8">
      <w:pPr>
        <w:ind w:right="61"/>
        <w:jc w:val="both"/>
      </w:pPr>
    </w:p>
    <w:p w:rsidR="000138E8" w:rsidRPr="00F35314" w:rsidRDefault="000138E8" w:rsidP="000138E8">
      <w:pPr>
        <w:ind w:right="61"/>
        <w:jc w:val="both"/>
      </w:pPr>
    </w:p>
    <w:p w:rsidR="000138E8" w:rsidRPr="00790CD6" w:rsidRDefault="000138E8" w:rsidP="000138E8">
      <w:pPr>
        <w:tabs>
          <w:tab w:val="left" w:pos="1815"/>
        </w:tabs>
        <w:rPr>
          <w:sz w:val="24"/>
          <w:szCs w:val="24"/>
        </w:rPr>
      </w:pPr>
    </w:p>
    <w:p w:rsidR="000138E8" w:rsidRDefault="000138E8" w:rsidP="005073A2">
      <w:pPr>
        <w:jc w:val="center"/>
        <w:outlineLvl w:val="0"/>
        <w:rPr>
          <w:b/>
          <w:sz w:val="44"/>
          <w:szCs w:val="44"/>
        </w:rPr>
      </w:pPr>
    </w:p>
    <w:sectPr w:rsidR="000138E8" w:rsidSect="006D0183">
      <w:headerReference w:type="default" r:id="rId12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EC" w:rsidRDefault="00735CEC" w:rsidP="00EC3A9C">
      <w:r>
        <w:separator/>
      </w:r>
    </w:p>
  </w:endnote>
  <w:endnote w:type="continuationSeparator" w:id="0">
    <w:p w:rsidR="00735CEC" w:rsidRDefault="00735CE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EC" w:rsidRDefault="00735CEC" w:rsidP="00EC3A9C">
      <w:r>
        <w:separator/>
      </w:r>
    </w:p>
  </w:footnote>
  <w:footnote w:type="continuationSeparator" w:id="0">
    <w:p w:rsidR="00735CEC" w:rsidRDefault="00735CE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7E1E-6032-4D5F-9B18-6DEF59FA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354</cp:revision>
  <cp:lastPrinted>2021-04-30T05:08:00Z</cp:lastPrinted>
  <dcterms:created xsi:type="dcterms:W3CDTF">2016-07-15T10:04:00Z</dcterms:created>
  <dcterms:modified xsi:type="dcterms:W3CDTF">2023-05-18T04:42:00Z</dcterms:modified>
</cp:coreProperties>
</file>