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4E" w:rsidRDefault="00F42D4E" w:rsidP="00F42D4E">
      <w:pPr>
        <w:pStyle w:val="Default"/>
      </w:pP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F42D4E" w:rsidTr="00F42D4E">
        <w:trPr>
          <w:trHeight w:val="647"/>
        </w:trPr>
        <w:tc>
          <w:tcPr>
            <w:tcW w:w="9747" w:type="dxa"/>
          </w:tcPr>
          <w:p w:rsidR="00F42D4E" w:rsidRDefault="00F42D4E">
            <w:pPr>
              <w:pStyle w:val="Default"/>
            </w:pPr>
          </w:p>
          <w:p w:rsidR="00F42D4E" w:rsidRDefault="00F42D4E">
            <w:pPr>
              <w:pStyle w:val="Default"/>
            </w:pPr>
          </w:p>
          <w:p w:rsidR="00F42D4E" w:rsidRPr="00F42D4E" w:rsidRDefault="00F42D4E" w:rsidP="00F42D4E">
            <w:pPr>
              <w:tabs>
                <w:tab w:val="left" w:pos="0"/>
              </w:tabs>
              <w:ind w:left="-57"/>
              <w:jc w:val="center"/>
              <w:rPr>
                <w:rFonts w:ascii="Times New Roman" w:hAnsi="Times New Roman" w:cs="Times New Roman"/>
              </w:rPr>
            </w:pPr>
            <w:r w:rsidRPr="00F42D4E">
              <w:rPr>
                <w:rFonts w:ascii="Times New Roman" w:hAnsi="Times New Roman" w:cs="Times New Roman"/>
                <w:b/>
                <w:noProof/>
                <w:sz w:val="28"/>
                <w:szCs w:val="28"/>
                <w:lang w:eastAsia="ru-RU"/>
              </w:rPr>
              <w:drawing>
                <wp:inline distT="0" distB="0" distL="0" distR="0">
                  <wp:extent cx="5334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t="34669" r="13554"/>
                          <a:stretch>
                            <a:fillRect/>
                          </a:stretch>
                        </pic:blipFill>
                        <pic:spPr bwMode="auto">
                          <a:xfrm>
                            <a:off x="0" y="0"/>
                            <a:ext cx="533400" cy="628650"/>
                          </a:xfrm>
                          <a:prstGeom prst="rect">
                            <a:avLst/>
                          </a:prstGeom>
                          <a:noFill/>
                          <a:ln>
                            <a:noFill/>
                          </a:ln>
                        </pic:spPr>
                      </pic:pic>
                    </a:graphicData>
                  </a:graphic>
                </wp:inline>
              </w:drawing>
            </w:r>
          </w:p>
          <w:p w:rsidR="00F42D4E" w:rsidRPr="00F42D4E" w:rsidRDefault="00F42D4E" w:rsidP="00F42D4E">
            <w:pPr>
              <w:tabs>
                <w:tab w:val="left" w:pos="0"/>
              </w:tabs>
              <w:spacing w:after="0"/>
              <w:ind w:left="-57"/>
              <w:jc w:val="center"/>
              <w:rPr>
                <w:rFonts w:ascii="Times New Roman" w:hAnsi="Times New Roman" w:cs="Times New Roman"/>
                <w:b/>
                <w:sz w:val="28"/>
                <w:szCs w:val="28"/>
              </w:rPr>
            </w:pPr>
            <w:r w:rsidRPr="00F42D4E">
              <w:rPr>
                <w:rFonts w:ascii="Times New Roman" w:hAnsi="Times New Roman" w:cs="Times New Roman"/>
              </w:rPr>
              <w:t xml:space="preserve">    </w:t>
            </w:r>
            <w:r w:rsidRPr="00F42D4E">
              <w:rPr>
                <w:rFonts w:ascii="Times New Roman" w:hAnsi="Times New Roman" w:cs="Times New Roman"/>
                <w:b/>
                <w:sz w:val="28"/>
                <w:szCs w:val="28"/>
              </w:rPr>
              <w:t>АДМИНИСТРАЦИЯ СОЛГОНСКОГО СЕЛЬСОВЕТА</w:t>
            </w:r>
          </w:p>
          <w:p w:rsidR="00F42D4E" w:rsidRPr="00F42D4E" w:rsidRDefault="00F42D4E" w:rsidP="00F42D4E">
            <w:pPr>
              <w:spacing w:after="0"/>
              <w:jc w:val="center"/>
              <w:rPr>
                <w:rFonts w:ascii="Times New Roman" w:hAnsi="Times New Roman" w:cs="Times New Roman"/>
                <w:b/>
                <w:sz w:val="28"/>
                <w:szCs w:val="28"/>
              </w:rPr>
            </w:pPr>
            <w:r w:rsidRPr="00F42D4E">
              <w:rPr>
                <w:rFonts w:ascii="Times New Roman" w:hAnsi="Times New Roman" w:cs="Times New Roman"/>
                <w:b/>
                <w:sz w:val="28"/>
                <w:szCs w:val="28"/>
              </w:rPr>
              <w:t xml:space="preserve">УЖУРСКОГО РАЙОНА КРАСНОЯРСКОГО КРАЯ                                                   </w:t>
            </w:r>
          </w:p>
          <w:p w:rsidR="00F42D4E" w:rsidRPr="00F42D4E" w:rsidRDefault="00F42D4E" w:rsidP="00F42D4E">
            <w:pPr>
              <w:rPr>
                <w:rFonts w:ascii="Times New Roman" w:hAnsi="Times New Roman" w:cs="Times New Roman"/>
                <w:b/>
                <w:sz w:val="28"/>
                <w:szCs w:val="28"/>
              </w:rPr>
            </w:pPr>
          </w:p>
          <w:p w:rsidR="00F42D4E" w:rsidRPr="00F42D4E" w:rsidRDefault="00F42D4E" w:rsidP="00F42D4E">
            <w:pPr>
              <w:jc w:val="center"/>
              <w:rPr>
                <w:rFonts w:ascii="Times New Roman" w:hAnsi="Times New Roman" w:cs="Times New Roman"/>
                <w:b/>
                <w:sz w:val="44"/>
                <w:szCs w:val="44"/>
              </w:rPr>
            </w:pPr>
            <w:r w:rsidRPr="00F42D4E">
              <w:rPr>
                <w:rFonts w:ascii="Times New Roman" w:hAnsi="Times New Roman" w:cs="Times New Roman"/>
                <w:b/>
                <w:sz w:val="44"/>
                <w:szCs w:val="44"/>
              </w:rPr>
              <w:t>ПОСТАНОВЛЕНИЕ</w:t>
            </w:r>
          </w:p>
          <w:p w:rsidR="00F42D4E" w:rsidRPr="00F42D4E" w:rsidRDefault="00F42D4E" w:rsidP="00F42D4E">
            <w:pPr>
              <w:rPr>
                <w:rFonts w:ascii="Times New Roman" w:hAnsi="Times New Roman" w:cs="Times New Roman"/>
                <w:spacing w:val="-5"/>
                <w:sz w:val="28"/>
                <w:szCs w:val="28"/>
              </w:rPr>
            </w:pPr>
          </w:p>
          <w:p w:rsidR="00F42D4E" w:rsidRPr="00F42D4E" w:rsidRDefault="00F42D4E" w:rsidP="00F42D4E">
            <w:pPr>
              <w:jc w:val="center"/>
              <w:rPr>
                <w:rFonts w:ascii="Times New Roman" w:hAnsi="Times New Roman" w:cs="Times New Roman"/>
                <w:b/>
                <w:sz w:val="44"/>
                <w:szCs w:val="44"/>
              </w:rPr>
            </w:pPr>
            <w:r w:rsidRPr="00F42D4E">
              <w:rPr>
                <w:rFonts w:ascii="Times New Roman" w:hAnsi="Times New Roman" w:cs="Times New Roman"/>
                <w:spacing w:val="-5"/>
                <w:sz w:val="28"/>
                <w:szCs w:val="28"/>
              </w:rPr>
              <w:t>0</w:t>
            </w:r>
            <w:r w:rsidR="007908EA">
              <w:rPr>
                <w:rFonts w:ascii="Times New Roman" w:hAnsi="Times New Roman" w:cs="Times New Roman"/>
                <w:spacing w:val="-5"/>
                <w:sz w:val="28"/>
                <w:szCs w:val="28"/>
              </w:rPr>
              <w:t>1</w:t>
            </w:r>
            <w:r w:rsidRPr="00F42D4E">
              <w:rPr>
                <w:rFonts w:ascii="Times New Roman" w:hAnsi="Times New Roman" w:cs="Times New Roman"/>
                <w:spacing w:val="-5"/>
                <w:sz w:val="28"/>
                <w:szCs w:val="28"/>
              </w:rPr>
              <w:t>.</w:t>
            </w:r>
            <w:r w:rsidR="007908EA">
              <w:rPr>
                <w:rFonts w:ascii="Times New Roman" w:hAnsi="Times New Roman" w:cs="Times New Roman"/>
                <w:spacing w:val="-5"/>
                <w:sz w:val="28"/>
                <w:szCs w:val="28"/>
              </w:rPr>
              <w:t>07</w:t>
            </w:r>
            <w:r w:rsidRPr="00F42D4E">
              <w:rPr>
                <w:rFonts w:ascii="Times New Roman" w:hAnsi="Times New Roman" w:cs="Times New Roman"/>
                <w:spacing w:val="-5"/>
                <w:sz w:val="28"/>
                <w:szCs w:val="28"/>
              </w:rPr>
              <w:t>.2023</w:t>
            </w:r>
            <w:r w:rsidRPr="00F42D4E">
              <w:rPr>
                <w:rFonts w:ascii="Times New Roman" w:hAnsi="Times New Roman" w:cs="Times New Roman"/>
                <w:sz w:val="28"/>
                <w:szCs w:val="28"/>
              </w:rPr>
              <w:tab/>
              <w:t xml:space="preserve">                               </w:t>
            </w:r>
            <w:r w:rsidRPr="00F42D4E">
              <w:rPr>
                <w:rFonts w:ascii="Times New Roman" w:hAnsi="Times New Roman" w:cs="Times New Roman"/>
                <w:spacing w:val="-3"/>
                <w:sz w:val="28"/>
                <w:szCs w:val="28"/>
              </w:rPr>
              <w:t>с. Солгон</w:t>
            </w:r>
            <w:r w:rsidRPr="00F42D4E">
              <w:rPr>
                <w:rFonts w:ascii="Times New Roman" w:hAnsi="Times New Roman" w:cs="Times New Roman"/>
                <w:sz w:val="28"/>
                <w:szCs w:val="28"/>
              </w:rPr>
              <w:t xml:space="preserve">                                                 </w:t>
            </w:r>
            <w:r w:rsidR="00BC266A">
              <w:rPr>
                <w:rFonts w:ascii="Times New Roman" w:hAnsi="Times New Roman" w:cs="Times New Roman"/>
                <w:spacing w:val="-4"/>
                <w:sz w:val="28"/>
                <w:szCs w:val="28"/>
              </w:rPr>
              <w:t>№ 61</w:t>
            </w:r>
          </w:p>
          <w:p w:rsidR="007908EA" w:rsidRPr="007908EA" w:rsidRDefault="007908EA" w:rsidP="007908EA">
            <w:pPr>
              <w:spacing w:after="0" w:line="240" w:lineRule="auto"/>
              <w:rPr>
                <w:rFonts w:ascii="Times New Roman" w:eastAsia="Times New Roman" w:hAnsi="Times New Roman" w:cs="Times New Roman"/>
                <w:sz w:val="28"/>
                <w:szCs w:val="28"/>
                <w:lang w:eastAsia="ru-RU"/>
              </w:rPr>
            </w:pPr>
          </w:p>
          <w:p w:rsidR="007908EA" w:rsidRPr="007908EA" w:rsidRDefault="007908EA" w:rsidP="007908EA">
            <w:pPr>
              <w:spacing w:after="0" w:line="240" w:lineRule="auto"/>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Об утверждении требований к оформлению зданий, строений, сооружений на территории </w:t>
            </w:r>
            <w:r>
              <w:rPr>
                <w:rFonts w:ascii="Times New Roman" w:eastAsia="Times New Roman" w:hAnsi="Times New Roman" w:cs="Times New Roman"/>
                <w:sz w:val="28"/>
                <w:szCs w:val="28"/>
                <w:lang w:eastAsia="ru-RU"/>
              </w:rPr>
              <w:t>Солгонского</w:t>
            </w:r>
            <w:r w:rsidRPr="007908EA">
              <w:rPr>
                <w:rFonts w:ascii="Times New Roman" w:eastAsia="Times New Roman" w:hAnsi="Times New Roman" w:cs="Times New Roman"/>
                <w:sz w:val="28"/>
                <w:szCs w:val="28"/>
                <w:lang w:eastAsia="ru-RU"/>
              </w:rPr>
              <w:t xml:space="preserve"> сельсовета</w:t>
            </w:r>
          </w:p>
          <w:p w:rsidR="007908EA" w:rsidRPr="007908EA" w:rsidRDefault="007908EA" w:rsidP="007908EA">
            <w:pPr>
              <w:spacing w:after="200" w:line="276" w:lineRule="auto"/>
              <w:rPr>
                <w:rFonts w:ascii="Times New Roman" w:eastAsia="Times New Roman" w:hAnsi="Times New Roman" w:cs="Times New Roman"/>
                <w:szCs w:val="28"/>
                <w:lang w:eastAsia="ru-RU"/>
              </w:rPr>
            </w:pPr>
          </w:p>
          <w:p w:rsidR="007908EA" w:rsidRPr="007908EA" w:rsidRDefault="007908EA" w:rsidP="007908EA">
            <w:pPr>
              <w:spacing w:after="0"/>
              <w:ind w:firstLine="708"/>
              <w:jc w:val="both"/>
              <w:rPr>
                <w:rFonts w:ascii="Times New Roman" w:eastAsia="Calibri" w:hAnsi="Times New Roman" w:cs="Times New Roman"/>
                <w:sz w:val="28"/>
                <w:szCs w:val="28"/>
              </w:rPr>
            </w:pPr>
            <w:r w:rsidRPr="007908EA">
              <w:rPr>
                <w:rFonts w:ascii="Times New Roman" w:eastAsia="Calibri"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Прави</w:t>
            </w:r>
            <w:r>
              <w:rPr>
                <w:rFonts w:ascii="Times New Roman" w:eastAsia="Calibri" w:hAnsi="Times New Roman" w:cs="Times New Roman"/>
                <w:sz w:val="28"/>
                <w:szCs w:val="28"/>
              </w:rPr>
              <w:t>лами благоустройства территории Солгонского</w:t>
            </w:r>
            <w:r w:rsidRPr="007908EA">
              <w:rPr>
                <w:rFonts w:ascii="Times New Roman" w:eastAsia="Calibri" w:hAnsi="Times New Roman" w:cs="Times New Roman"/>
                <w:sz w:val="28"/>
                <w:szCs w:val="28"/>
              </w:rPr>
              <w:t xml:space="preserve"> сельсовета</w:t>
            </w:r>
            <w:r w:rsidRPr="007908EA">
              <w:rPr>
                <w:rFonts w:ascii="Times New Roman" w:eastAsia="Calibri" w:hAnsi="Times New Roman" w:cs="Times New Roman"/>
                <w:sz w:val="28"/>
              </w:rPr>
              <w:t xml:space="preserve">, утвержденными Решением </w:t>
            </w:r>
            <w:r>
              <w:rPr>
                <w:rFonts w:ascii="Times New Roman" w:eastAsia="Calibri" w:hAnsi="Times New Roman" w:cs="Times New Roman"/>
                <w:sz w:val="28"/>
              </w:rPr>
              <w:t>Солгонского</w:t>
            </w:r>
            <w:r w:rsidRPr="007908EA">
              <w:rPr>
                <w:rFonts w:ascii="Times New Roman" w:eastAsia="Calibri" w:hAnsi="Times New Roman" w:cs="Times New Roman"/>
                <w:sz w:val="28"/>
              </w:rPr>
              <w:t xml:space="preserve"> сельского Совета депутатов от </w:t>
            </w:r>
            <w:r>
              <w:rPr>
                <w:rFonts w:ascii="Times New Roman" w:eastAsia="Calibri" w:hAnsi="Times New Roman" w:cs="Times New Roman"/>
                <w:sz w:val="28"/>
              </w:rPr>
              <w:t>13.12</w:t>
            </w:r>
            <w:r w:rsidRPr="007908EA">
              <w:rPr>
                <w:rFonts w:ascii="Times New Roman" w:eastAsia="Calibri" w:hAnsi="Times New Roman" w:cs="Times New Roman"/>
                <w:sz w:val="28"/>
              </w:rPr>
              <w:t>.20</w:t>
            </w:r>
            <w:r>
              <w:rPr>
                <w:rFonts w:ascii="Times New Roman" w:eastAsia="Calibri" w:hAnsi="Times New Roman" w:cs="Times New Roman"/>
                <w:sz w:val="28"/>
              </w:rPr>
              <w:t>19</w:t>
            </w:r>
            <w:r w:rsidRPr="007908EA">
              <w:rPr>
                <w:rFonts w:ascii="Times New Roman" w:eastAsia="Calibri" w:hAnsi="Times New Roman" w:cs="Times New Roman"/>
                <w:sz w:val="28"/>
              </w:rPr>
              <w:t xml:space="preserve"> №</w:t>
            </w:r>
            <w:r>
              <w:rPr>
                <w:rFonts w:ascii="Times New Roman" w:eastAsia="Calibri" w:hAnsi="Times New Roman" w:cs="Times New Roman"/>
                <w:sz w:val="28"/>
              </w:rPr>
              <w:t xml:space="preserve"> 38</w:t>
            </w:r>
            <w:r w:rsidRPr="007908EA">
              <w:rPr>
                <w:rFonts w:ascii="Times New Roman" w:eastAsia="Calibri" w:hAnsi="Times New Roman" w:cs="Times New Roman"/>
                <w:sz w:val="28"/>
              </w:rPr>
              <w:t>-</w:t>
            </w:r>
            <w:r>
              <w:rPr>
                <w:rFonts w:ascii="Times New Roman" w:eastAsia="Calibri" w:hAnsi="Times New Roman" w:cs="Times New Roman"/>
                <w:sz w:val="28"/>
              </w:rPr>
              <w:t>115</w:t>
            </w:r>
            <w:r w:rsidRPr="00347539">
              <w:rPr>
                <w:rFonts w:ascii="Times New Roman" w:eastAsia="Calibri" w:hAnsi="Times New Roman" w:cs="Times New Roman"/>
                <w:sz w:val="28"/>
              </w:rPr>
              <w:t>,</w:t>
            </w:r>
            <w:r w:rsidR="00347539" w:rsidRPr="00347539">
              <w:rPr>
                <w:rFonts w:ascii="Times New Roman" w:hAnsi="Times New Roman" w:cs="Times New Roman"/>
                <w:sz w:val="28"/>
                <w:szCs w:val="28"/>
              </w:rPr>
              <w:t xml:space="preserve"> </w:t>
            </w:r>
            <w:r w:rsidR="00347539" w:rsidRPr="00347539">
              <w:rPr>
                <w:rFonts w:ascii="Times New Roman" w:hAnsi="Times New Roman" w:cs="Times New Roman"/>
                <w:sz w:val="28"/>
                <w:szCs w:val="28"/>
              </w:rPr>
              <w:t>с внесениями изменений от 20.10.2021г. № 09-39</w:t>
            </w:r>
            <w:r w:rsidR="00347539">
              <w:rPr>
                <w:rFonts w:ascii="Times New Roman" w:hAnsi="Times New Roman" w:cs="Times New Roman"/>
                <w:sz w:val="28"/>
                <w:szCs w:val="28"/>
              </w:rPr>
              <w:t>,</w:t>
            </w:r>
            <w:r w:rsidRPr="007908EA">
              <w:rPr>
                <w:rFonts w:ascii="Times New Roman" w:eastAsia="Calibri" w:hAnsi="Times New Roman" w:cs="Times New Roman"/>
                <w:sz w:val="28"/>
              </w:rPr>
              <w:t xml:space="preserve"> </w:t>
            </w:r>
            <w:r w:rsidRPr="007908EA">
              <w:rPr>
                <w:rFonts w:ascii="Times New Roman" w:eastAsia="Calibri" w:hAnsi="Times New Roman" w:cs="Times New Roman"/>
                <w:bCs/>
                <w:sz w:val="28"/>
                <w:szCs w:val="28"/>
              </w:rPr>
              <w:t>руководствуясь</w:t>
            </w:r>
            <w:r>
              <w:rPr>
                <w:rFonts w:ascii="Times New Roman" w:eastAsia="Calibri" w:hAnsi="Times New Roman" w:cs="Times New Roman"/>
                <w:sz w:val="28"/>
                <w:szCs w:val="28"/>
              </w:rPr>
              <w:t xml:space="preserve"> Уставом Солгонского</w:t>
            </w:r>
            <w:r w:rsidRPr="007908EA">
              <w:rPr>
                <w:rFonts w:ascii="Times New Roman" w:eastAsia="Calibri" w:hAnsi="Times New Roman" w:cs="Times New Roman"/>
                <w:sz w:val="28"/>
                <w:szCs w:val="28"/>
              </w:rPr>
              <w:t xml:space="preserve"> сельсовета Ужурского района Красноярского края, ПОСТАНОВЛЯЮ:</w:t>
            </w:r>
            <w:bookmarkStart w:id="0" w:name="_GoBack"/>
            <w:bookmarkEnd w:id="0"/>
          </w:p>
          <w:p w:rsidR="007908EA" w:rsidRPr="007908EA" w:rsidRDefault="007908EA" w:rsidP="007908EA">
            <w:pPr>
              <w:autoSpaceDE w:val="0"/>
              <w:autoSpaceDN w:val="0"/>
              <w:adjustRightInd w:val="0"/>
              <w:spacing w:after="0"/>
              <w:ind w:firstLine="709"/>
              <w:jc w:val="both"/>
              <w:rPr>
                <w:rFonts w:ascii="Times New Roman" w:eastAsia="Calibri" w:hAnsi="Times New Roman" w:cs="Times New Roman"/>
                <w:sz w:val="28"/>
                <w:szCs w:val="28"/>
              </w:rPr>
            </w:pPr>
            <w:r w:rsidRPr="007908EA">
              <w:rPr>
                <w:rFonts w:ascii="Times New Roman" w:eastAsia="Calibri" w:hAnsi="Times New Roman" w:cs="Times New Roman"/>
                <w:sz w:val="28"/>
                <w:szCs w:val="28"/>
              </w:rPr>
              <w:t>1. Утвердить требования к оформлению зданий, стр</w:t>
            </w:r>
            <w:r>
              <w:rPr>
                <w:rFonts w:ascii="Times New Roman" w:eastAsia="Calibri" w:hAnsi="Times New Roman" w:cs="Times New Roman"/>
                <w:sz w:val="28"/>
                <w:szCs w:val="28"/>
              </w:rPr>
              <w:t>оений, сооружений на территории Солгонского</w:t>
            </w:r>
            <w:r w:rsidRPr="007908EA">
              <w:rPr>
                <w:rFonts w:ascii="Times New Roman" w:eastAsia="Calibri" w:hAnsi="Times New Roman" w:cs="Times New Roman"/>
                <w:sz w:val="28"/>
                <w:szCs w:val="28"/>
              </w:rPr>
              <w:t xml:space="preserve"> сельсовета, согласно приложению.</w:t>
            </w:r>
          </w:p>
          <w:p w:rsidR="007908EA" w:rsidRPr="007908EA" w:rsidRDefault="007908EA" w:rsidP="007908EA">
            <w:pPr>
              <w:widowControl w:val="0"/>
              <w:autoSpaceDE w:val="0"/>
              <w:autoSpaceDN w:val="0"/>
              <w:spacing w:after="0"/>
              <w:ind w:firstLine="708"/>
              <w:jc w:val="both"/>
              <w:rPr>
                <w:rFonts w:ascii="Times New Roman" w:eastAsia="Calibri" w:hAnsi="Times New Roman" w:cs="Times New Roman"/>
                <w:sz w:val="28"/>
                <w:szCs w:val="28"/>
              </w:rPr>
            </w:pPr>
            <w:r w:rsidRPr="007908EA">
              <w:rPr>
                <w:rFonts w:ascii="Times New Roman" w:eastAsia="Calibri" w:hAnsi="Times New Roman" w:cs="Times New Roman"/>
                <w:sz w:val="28"/>
                <w:szCs w:val="28"/>
              </w:rPr>
              <w:t>2. Контроль за исполнением настоящего постановления оставляю за собой.</w:t>
            </w:r>
          </w:p>
          <w:p w:rsidR="007908EA" w:rsidRPr="007908EA" w:rsidRDefault="007908EA" w:rsidP="007908E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3. Постановление вступает в силу в день, следующий за днём его официального опубликования в специальном выпуске газеты «</w:t>
            </w:r>
            <w:r>
              <w:rPr>
                <w:rFonts w:ascii="Times New Roman" w:eastAsia="Times New Roman" w:hAnsi="Times New Roman" w:cs="Times New Roman"/>
                <w:sz w:val="28"/>
                <w:szCs w:val="28"/>
                <w:lang w:eastAsia="ru-RU"/>
              </w:rPr>
              <w:t>Солгонский Вестник</w:t>
            </w:r>
            <w:r w:rsidRPr="007908EA">
              <w:rPr>
                <w:rFonts w:ascii="Times New Roman" w:eastAsia="Times New Roman" w:hAnsi="Times New Roman" w:cs="Times New Roman"/>
                <w:sz w:val="28"/>
                <w:szCs w:val="28"/>
                <w:lang w:eastAsia="ru-RU"/>
              </w:rPr>
              <w:t>»</w:t>
            </w:r>
            <w:r w:rsidRPr="007908EA">
              <w:rPr>
                <w:rFonts w:ascii="Calibri" w:eastAsia="Calibri" w:hAnsi="Calibri" w:cs="Times New Roman"/>
              </w:rPr>
              <w:t xml:space="preserve"> </w:t>
            </w:r>
            <w:r w:rsidRPr="007908E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на официальном сайте Солгонского</w:t>
            </w:r>
            <w:r w:rsidRPr="007908EA">
              <w:rPr>
                <w:rFonts w:ascii="Times New Roman" w:eastAsia="Times New Roman" w:hAnsi="Times New Roman" w:cs="Times New Roman"/>
                <w:sz w:val="28"/>
                <w:szCs w:val="28"/>
                <w:lang w:eastAsia="ru-RU"/>
              </w:rPr>
              <w:t xml:space="preserve"> сельсове</w:t>
            </w:r>
            <w:r>
              <w:rPr>
                <w:rFonts w:ascii="Times New Roman" w:eastAsia="Times New Roman" w:hAnsi="Times New Roman" w:cs="Times New Roman"/>
                <w:sz w:val="28"/>
                <w:szCs w:val="28"/>
                <w:lang w:eastAsia="ru-RU"/>
              </w:rPr>
              <w:t xml:space="preserve">та </w:t>
            </w:r>
            <w:hyperlink r:id="rId6" w:history="1">
              <w:r w:rsidRPr="00CE6A6E">
                <w:rPr>
                  <w:rStyle w:val="a3"/>
                  <w:rFonts w:ascii="Times New Roman" w:hAnsi="Times New Roman" w:cs="Times New Roman"/>
                  <w:sz w:val="28"/>
                  <w:szCs w:val="28"/>
                </w:rPr>
                <w:t>solgon@40.krskcit.ru</w:t>
              </w:r>
            </w:hyperlink>
            <w:r>
              <w:rPr>
                <w:rFonts w:ascii="Times New Roman" w:eastAsia="Times New Roman" w:hAnsi="Times New Roman" w:cs="Times New Roman"/>
                <w:sz w:val="28"/>
                <w:szCs w:val="28"/>
                <w:lang w:eastAsia="ru-RU"/>
              </w:rPr>
              <w:t>.</w:t>
            </w:r>
          </w:p>
          <w:p w:rsidR="007908EA" w:rsidRPr="007908EA" w:rsidRDefault="007908EA" w:rsidP="007908EA">
            <w:pPr>
              <w:spacing w:after="0" w:line="276" w:lineRule="auto"/>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        </w:t>
            </w:r>
          </w:p>
          <w:p w:rsidR="007908EA" w:rsidRPr="007908EA" w:rsidRDefault="007908EA" w:rsidP="007908EA">
            <w:pPr>
              <w:spacing w:after="0" w:line="240" w:lineRule="auto"/>
              <w:rPr>
                <w:rFonts w:ascii="Times New Roman" w:eastAsia="Times New Roman" w:hAnsi="Times New Roman" w:cs="Times New Roman"/>
                <w:sz w:val="28"/>
                <w:szCs w:val="28"/>
                <w:lang w:eastAsia="ru-RU"/>
              </w:rPr>
            </w:pPr>
          </w:p>
          <w:p w:rsidR="007908EA" w:rsidRPr="007908EA" w:rsidRDefault="007908EA" w:rsidP="007908EA">
            <w:pPr>
              <w:spacing w:after="200" w:line="276" w:lineRule="auto"/>
              <w:rPr>
                <w:rFonts w:ascii="Times New Roman" w:eastAsia="Calibri" w:hAnsi="Times New Roman" w:cs="Times New Roman"/>
                <w:sz w:val="28"/>
                <w:szCs w:val="28"/>
              </w:rPr>
            </w:pPr>
            <w:r w:rsidRPr="007908EA">
              <w:rPr>
                <w:rFonts w:ascii="Times New Roman" w:eastAsia="Calibri" w:hAnsi="Times New Roman" w:cs="Times New Roman"/>
                <w:sz w:val="28"/>
                <w:szCs w:val="28"/>
              </w:rPr>
              <w:t xml:space="preserve">Глава сельсовета                                          </w:t>
            </w:r>
            <w:r>
              <w:rPr>
                <w:rFonts w:ascii="Times New Roman" w:eastAsia="Calibri" w:hAnsi="Times New Roman" w:cs="Times New Roman"/>
                <w:sz w:val="28"/>
                <w:szCs w:val="28"/>
              </w:rPr>
              <w:t xml:space="preserve">                               А.В. Милицина</w:t>
            </w:r>
          </w:p>
          <w:p w:rsidR="007908EA" w:rsidRPr="007908EA" w:rsidRDefault="007908EA" w:rsidP="007908EA">
            <w:pPr>
              <w:spacing w:after="200" w:line="276" w:lineRule="auto"/>
              <w:ind w:left="135"/>
              <w:rPr>
                <w:rFonts w:ascii="Times New Roman" w:eastAsia="Calibri" w:hAnsi="Times New Roman" w:cs="Times New Roman"/>
                <w:sz w:val="28"/>
                <w:szCs w:val="28"/>
              </w:rPr>
            </w:pPr>
          </w:p>
          <w:p w:rsidR="007908EA" w:rsidRPr="007908EA" w:rsidRDefault="007908EA" w:rsidP="007908EA">
            <w:pPr>
              <w:spacing w:after="200" w:line="276" w:lineRule="auto"/>
              <w:rPr>
                <w:rFonts w:ascii="Times New Roman" w:eastAsia="Calibri" w:hAnsi="Times New Roman" w:cs="Times New Roman"/>
                <w:sz w:val="28"/>
                <w:szCs w:val="28"/>
              </w:rPr>
            </w:pPr>
          </w:p>
          <w:p w:rsidR="007908EA" w:rsidRPr="007908EA" w:rsidRDefault="007908EA" w:rsidP="007908EA">
            <w:pPr>
              <w:spacing w:after="200" w:line="276" w:lineRule="auto"/>
              <w:rPr>
                <w:rFonts w:ascii="Times New Roman" w:eastAsia="Calibri" w:hAnsi="Times New Roman" w:cs="Times New Roman"/>
                <w:sz w:val="28"/>
                <w:szCs w:val="28"/>
              </w:rPr>
            </w:pPr>
          </w:p>
          <w:p w:rsidR="007908EA" w:rsidRDefault="007908EA" w:rsidP="007908EA">
            <w:pPr>
              <w:spacing w:after="200" w:line="276" w:lineRule="auto"/>
              <w:rPr>
                <w:rFonts w:ascii="Times New Roman" w:eastAsia="Calibri" w:hAnsi="Times New Roman" w:cs="Times New Roman"/>
                <w:sz w:val="28"/>
                <w:szCs w:val="28"/>
              </w:rPr>
            </w:pPr>
          </w:p>
          <w:p w:rsidR="007908EA" w:rsidRPr="007908EA" w:rsidRDefault="007908EA" w:rsidP="007908EA">
            <w:pPr>
              <w:spacing w:after="200" w:line="276" w:lineRule="auto"/>
              <w:rPr>
                <w:rFonts w:ascii="Times New Roman" w:eastAsia="Calibri" w:hAnsi="Times New Roman" w:cs="Times New Roman"/>
                <w:sz w:val="28"/>
                <w:szCs w:val="28"/>
              </w:rPr>
            </w:pPr>
          </w:p>
          <w:p w:rsidR="007908EA" w:rsidRPr="007908EA" w:rsidRDefault="007908EA" w:rsidP="007908EA">
            <w:pPr>
              <w:autoSpaceDE w:val="0"/>
              <w:autoSpaceDN w:val="0"/>
              <w:adjustRightInd w:val="0"/>
              <w:spacing w:after="0" w:line="240" w:lineRule="auto"/>
              <w:jc w:val="right"/>
              <w:rPr>
                <w:rFonts w:ascii="Times New Roman" w:eastAsia="Calibri" w:hAnsi="Times New Roman" w:cs="Times New Roman"/>
                <w:color w:val="000000"/>
                <w:sz w:val="24"/>
                <w:szCs w:val="24"/>
              </w:rPr>
            </w:pPr>
            <w:r w:rsidRPr="007908EA">
              <w:rPr>
                <w:rFonts w:ascii="Times New Roman" w:eastAsia="Calibri" w:hAnsi="Times New Roman" w:cs="Times New Roman"/>
                <w:color w:val="000000"/>
                <w:sz w:val="24"/>
                <w:szCs w:val="24"/>
              </w:rPr>
              <w:t xml:space="preserve">Приложение </w:t>
            </w:r>
          </w:p>
          <w:p w:rsidR="007908EA" w:rsidRPr="007908EA" w:rsidRDefault="007908EA" w:rsidP="007908EA">
            <w:pPr>
              <w:autoSpaceDE w:val="0"/>
              <w:autoSpaceDN w:val="0"/>
              <w:adjustRightInd w:val="0"/>
              <w:spacing w:after="0" w:line="240" w:lineRule="auto"/>
              <w:jc w:val="right"/>
              <w:rPr>
                <w:rFonts w:ascii="Times New Roman" w:eastAsia="Calibri" w:hAnsi="Times New Roman" w:cs="Times New Roman"/>
                <w:color w:val="000000"/>
                <w:sz w:val="24"/>
                <w:szCs w:val="24"/>
              </w:rPr>
            </w:pPr>
            <w:r w:rsidRPr="007908EA">
              <w:rPr>
                <w:rFonts w:ascii="Times New Roman" w:eastAsia="Calibri" w:hAnsi="Times New Roman" w:cs="Times New Roman"/>
                <w:color w:val="000000"/>
                <w:sz w:val="24"/>
                <w:szCs w:val="24"/>
              </w:rPr>
              <w:t xml:space="preserve">к постановлению </w:t>
            </w:r>
          </w:p>
          <w:p w:rsidR="007908EA" w:rsidRPr="007908EA" w:rsidRDefault="007908EA" w:rsidP="007908EA">
            <w:pPr>
              <w:autoSpaceDE w:val="0"/>
              <w:autoSpaceDN w:val="0"/>
              <w:adjustRightInd w:val="0"/>
              <w:spacing w:after="0" w:line="240" w:lineRule="auto"/>
              <w:jc w:val="right"/>
              <w:rPr>
                <w:rFonts w:ascii="Times New Roman" w:eastAsia="Calibri" w:hAnsi="Times New Roman" w:cs="Times New Roman"/>
                <w:color w:val="000000"/>
                <w:sz w:val="24"/>
                <w:szCs w:val="24"/>
              </w:rPr>
            </w:pPr>
            <w:r w:rsidRPr="007908EA">
              <w:rPr>
                <w:rFonts w:ascii="Times New Roman" w:eastAsia="Calibri" w:hAnsi="Times New Roman" w:cs="Times New Roman"/>
                <w:color w:val="000000"/>
                <w:sz w:val="24"/>
                <w:szCs w:val="24"/>
              </w:rPr>
              <w:t xml:space="preserve">администрации </w:t>
            </w:r>
            <w:r>
              <w:rPr>
                <w:rFonts w:ascii="Times New Roman" w:eastAsia="Calibri" w:hAnsi="Times New Roman" w:cs="Times New Roman"/>
                <w:color w:val="000000"/>
                <w:sz w:val="24"/>
                <w:szCs w:val="24"/>
              </w:rPr>
              <w:t>Солгонского</w:t>
            </w:r>
            <w:r w:rsidRPr="007908EA">
              <w:rPr>
                <w:rFonts w:ascii="Times New Roman" w:eastAsia="Calibri" w:hAnsi="Times New Roman" w:cs="Times New Roman"/>
                <w:color w:val="000000"/>
                <w:sz w:val="24"/>
                <w:szCs w:val="24"/>
              </w:rPr>
              <w:t xml:space="preserve"> сельсовета </w:t>
            </w:r>
          </w:p>
          <w:p w:rsidR="007908EA" w:rsidRPr="007908EA" w:rsidRDefault="007908EA" w:rsidP="007908EA">
            <w:pPr>
              <w:autoSpaceDE w:val="0"/>
              <w:autoSpaceDN w:val="0"/>
              <w:adjustRightInd w:val="0"/>
              <w:spacing w:after="0" w:line="240" w:lineRule="auto"/>
              <w:jc w:val="right"/>
              <w:rPr>
                <w:rFonts w:ascii="Times New Roman" w:eastAsia="Calibri" w:hAnsi="Times New Roman" w:cs="Times New Roman"/>
                <w:color w:val="000000"/>
                <w:sz w:val="24"/>
                <w:szCs w:val="24"/>
              </w:rPr>
            </w:pPr>
            <w:r w:rsidRPr="007908EA">
              <w:rPr>
                <w:rFonts w:ascii="Times New Roman" w:eastAsia="Calibri" w:hAnsi="Times New Roman" w:cs="Times New Roman"/>
                <w:color w:val="000000"/>
                <w:sz w:val="24"/>
                <w:szCs w:val="24"/>
              </w:rPr>
              <w:t xml:space="preserve">Ужурского района Красноярского края </w:t>
            </w:r>
          </w:p>
          <w:p w:rsidR="007908EA" w:rsidRPr="007908EA" w:rsidRDefault="007908EA" w:rsidP="0007423A">
            <w:pPr>
              <w:autoSpaceDE w:val="0"/>
              <w:autoSpaceDN w:val="0"/>
              <w:adjustRightInd w:val="0"/>
              <w:spacing w:after="0" w:line="240" w:lineRule="auto"/>
              <w:jc w:val="right"/>
              <w:rPr>
                <w:rFonts w:ascii="Times New Roman" w:eastAsia="Calibri" w:hAnsi="Times New Roman" w:cs="Times New Roman"/>
                <w:color w:val="000000"/>
                <w:sz w:val="24"/>
                <w:szCs w:val="24"/>
              </w:rPr>
            </w:pPr>
            <w:r w:rsidRPr="007908E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о</w:t>
            </w:r>
            <w:r w:rsidRPr="007908EA">
              <w:rPr>
                <w:rFonts w:ascii="Times New Roman" w:eastAsia="Calibri" w:hAnsi="Times New Roman" w:cs="Times New Roman"/>
                <w:color w:val="000000"/>
                <w:sz w:val="24"/>
                <w:szCs w:val="24"/>
              </w:rPr>
              <w:t>т</w:t>
            </w:r>
            <w:r>
              <w:rPr>
                <w:rFonts w:ascii="Times New Roman" w:eastAsia="Calibri" w:hAnsi="Times New Roman" w:cs="Times New Roman"/>
                <w:color w:val="000000"/>
                <w:sz w:val="24"/>
                <w:szCs w:val="24"/>
              </w:rPr>
              <w:t xml:space="preserve"> 01</w:t>
            </w:r>
            <w:r w:rsidRPr="007908E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07</w:t>
            </w:r>
            <w:r w:rsidRPr="007908EA">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3</w:t>
            </w:r>
            <w:r w:rsidRPr="007908EA">
              <w:rPr>
                <w:rFonts w:ascii="Times New Roman" w:eastAsia="Calibri" w:hAnsi="Times New Roman" w:cs="Times New Roman"/>
                <w:color w:val="000000"/>
                <w:sz w:val="24"/>
                <w:szCs w:val="24"/>
              </w:rPr>
              <w:t xml:space="preserve"> № </w:t>
            </w:r>
            <w:r w:rsidR="00B704A2">
              <w:rPr>
                <w:rFonts w:ascii="Times New Roman" w:eastAsia="Calibri" w:hAnsi="Times New Roman" w:cs="Times New Roman"/>
                <w:color w:val="000000"/>
                <w:sz w:val="24"/>
                <w:szCs w:val="24"/>
              </w:rPr>
              <w:t>61</w:t>
            </w:r>
          </w:p>
          <w:p w:rsidR="007908EA" w:rsidRPr="007908EA" w:rsidRDefault="007908EA" w:rsidP="007908EA">
            <w:pPr>
              <w:autoSpaceDE w:val="0"/>
              <w:autoSpaceDN w:val="0"/>
              <w:adjustRightInd w:val="0"/>
              <w:spacing w:after="0" w:line="240" w:lineRule="auto"/>
              <w:jc w:val="right"/>
              <w:rPr>
                <w:rFonts w:ascii="Times New Roman" w:eastAsia="Calibri" w:hAnsi="Times New Roman" w:cs="Times New Roman"/>
                <w:color w:val="000000"/>
                <w:sz w:val="28"/>
                <w:szCs w:val="28"/>
              </w:rPr>
            </w:pPr>
          </w:p>
          <w:p w:rsidR="007908EA" w:rsidRPr="007908EA" w:rsidRDefault="007908EA" w:rsidP="007908EA">
            <w:pPr>
              <w:autoSpaceDE w:val="0"/>
              <w:autoSpaceDN w:val="0"/>
              <w:adjustRightInd w:val="0"/>
              <w:spacing w:after="0" w:line="240" w:lineRule="auto"/>
              <w:jc w:val="right"/>
              <w:rPr>
                <w:rFonts w:ascii="Times New Roman" w:eastAsia="Calibri" w:hAnsi="Times New Roman" w:cs="Times New Roman"/>
                <w:color w:val="000000"/>
                <w:sz w:val="28"/>
                <w:szCs w:val="28"/>
              </w:rPr>
            </w:pPr>
          </w:p>
          <w:p w:rsidR="007908EA" w:rsidRPr="007908EA" w:rsidRDefault="007908EA" w:rsidP="007908E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908EA">
              <w:rPr>
                <w:rFonts w:ascii="Times New Roman" w:eastAsia="Times New Roman" w:hAnsi="Times New Roman" w:cs="Times New Roman"/>
                <w:b/>
                <w:bCs/>
                <w:sz w:val="28"/>
                <w:szCs w:val="28"/>
                <w:lang w:eastAsia="ru-RU"/>
              </w:rPr>
              <w:t xml:space="preserve">Требования к оформлению зданий, строений, сооружений </w:t>
            </w:r>
          </w:p>
          <w:p w:rsidR="007908EA" w:rsidRPr="007908EA" w:rsidRDefault="007908EA" w:rsidP="007908E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908EA">
              <w:rPr>
                <w:rFonts w:ascii="Times New Roman" w:eastAsia="Times New Roman" w:hAnsi="Times New Roman" w:cs="Times New Roman"/>
                <w:b/>
                <w:bCs/>
                <w:sz w:val="28"/>
                <w:szCs w:val="28"/>
                <w:lang w:eastAsia="ru-RU"/>
              </w:rPr>
              <w:t xml:space="preserve">на территории </w:t>
            </w:r>
            <w:r w:rsidR="00B235C8">
              <w:rPr>
                <w:rFonts w:ascii="Times New Roman" w:eastAsia="Times New Roman" w:hAnsi="Times New Roman" w:cs="Times New Roman"/>
                <w:b/>
                <w:bCs/>
                <w:sz w:val="28"/>
                <w:szCs w:val="28"/>
                <w:lang w:eastAsia="ru-RU"/>
              </w:rPr>
              <w:t>Солгонского</w:t>
            </w:r>
            <w:r w:rsidRPr="007908EA">
              <w:rPr>
                <w:rFonts w:ascii="Times New Roman" w:eastAsia="Times New Roman" w:hAnsi="Times New Roman" w:cs="Times New Roman"/>
                <w:b/>
                <w:bCs/>
                <w:sz w:val="28"/>
                <w:szCs w:val="28"/>
                <w:lang w:eastAsia="ru-RU"/>
              </w:rPr>
              <w:t xml:space="preserve"> сельсовета</w:t>
            </w:r>
          </w:p>
          <w:p w:rsidR="007908EA" w:rsidRPr="007908EA" w:rsidRDefault="007908EA" w:rsidP="007908EA">
            <w:pPr>
              <w:rPr>
                <w:rFonts w:ascii="Calibri" w:eastAsia="Calibri" w:hAnsi="Calibri" w:cs="Times New Roman"/>
                <w:lang w:eastAsia="ru-RU"/>
              </w:rPr>
            </w:pPr>
          </w:p>
          <w:p w:rsidR="007908EA" w:rsidRPr="007908EA" w:rsidRDefault="007908EA" w:rsidP="007908EA">
            <w:pPr>
              <w:numPr>
                <w:ilvl w:val="0"/>
                <w:numId w:val="2"/>
              </w:numPr>
              <w:spacing w:after="0" w:line="240" w:lineRule="auto"/>
              <w:contextualSpacing/>
              <w:jc w:val="center"/>
              <w:rPr>
                <w:rFonts w:ascii="Times New Roman" w:eastAsia="Times New Roman" w:hAnsi="Times New Roman" w:cs="Times New Roman"/>
                <w:b/>
                <w:sz w:val="28"/>
                <w:szCs w:val="28"/>
                <w:lang w:eastAsia="ru-RU"/>
              </w:rPr>
            </w:pPr>
            <w:r w:rsidRPr="007908EA">
              <w:rPr>
                <w:rFonts w:ascii="Times New Roman" w:eastAsia="Times New Roman" w:hAnsi="Times New Roman" w:cs="Times New Roman"/>
                <w:b/>
                <w:sz w:val="28"/>
                <w:szCs w:val="28"/>
                <w:lang w:eastAsia="ru-RU"/>
              </w:rPr>
              <w:t>Общие положения</w:t>
            </w:r>
          </w:p>
          <w:p w:rsidR="007908EA" w:rsidRPr="007908EA" w:rsidRDefault="007908EA" w:rsidP="007908EA">
            <w:pPr>
              <w:spacing w:after="0" w:line="240" w:lineRule="auto"/>
              <w:ind w:left="720"/>
              <w:contextualSpacing/>
              <w:rPr>
                <w:rFonts w:ascii="Times New Roman" w:eastAsia="Times New Roman" w:hAnsi="Times New Roman" w:cs="Times New Roman"/>
                <w:sz w:val="28"/>
                <w:szCs w:val="28"/>
                <w:lang w:eastAsia="ru-RU"/>
              </w:rPr>
            </w:pP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1. Архитектурно-художественный регламент</w:t>
            </w:r>
            <w:r w:rsidR="00B235C8">
              <w:rPr>
                <w:rFonts w:ascii="Times New Roman" w:eastAsia="Times New Roman" w:hAnsi="Times New Roman" w:cs="Times New Roman"/>
                <w:sz w:val="28"/>
                <w:szCs w:val="28"/>
                <w:lang w:eastAsia="ru-RU"/>
              </w:rPr>
              <w:t xml:space="preserve"> улиц, общественных пространств Солгонского</w:t>
            </w:r>
            <w:r w:rsidRPr="007908EA">
              <w:rPr>
                <w:rFonts w:ascii="Times New Roman" w:eastAsia="Times New Roman" w:hAnsi="Times New Roman" w:cs="Times New Roman"/>
                <w:sz w:val="28"/>
                <w:szCs w:val="28"/>
                <w:lang w:eastAsia="ru-RU"/>
              </w:rPr>
              <w:t xml:space="preserve"> сельсовета (далее - Регламент) содержит требования к оформлению зданий, строений и сооружений, наружной рекламе и рекламным конструкциям, требования к оформлению остановочных пунктов общественного пассажирского транспорта.</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2. Настоящий Регламент не распространяется на:</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-размещаемые на зданиях, строениях, сооружениях знаки городской информации;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-указатели границ территорий городских и сельских поселений, указатели картографической информации, а также указатели маршрутов (схем) движения и расписания общественного пассажирского транспорта;</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-дорожные информационные знаки;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-информационные надписи и обозначения на объектах культурного наследия (памятниках истории и культуры) народов Российской Федерации;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-мемориальные доски.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3.</w:t>
            </w:r>
            <w:r w:rsidR="00B235C8">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Настоящий Регламент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 юридических лиц.</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4.</w:t>
            </w:r>
            <w:r w:rsidR="00B235C8">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В целях настоящего Регламента понятия и термины используются в следующих значениях.</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-глухой фасад - фасад здания, строения, сооружения, не имеющий проемов (оконных, дверных);</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-информационный блок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7" w:history="1">
              <w:r w:rsidRPr="007908EA">
                <w:rPr>
                  <w:rFonts w:ascii="Times New Roman" w:eastAsia="Times New Roman" w:hAnsi="Times New Roman" w:cs="Times New Roman"/>
                  <w:sz w:val="28"/>
                  <w:szCs w:val="28"/>
                  <w:lang w:eastAsia="ru-RU"/>
                </w:rPr>
                <w:t>Законом</w:t>
              </w:r>
            </w:hyperlink>
            <w:r w:rsidRPr="007908EA">
              <w:rPr>
                <w:rFonts w:ascii="Times New Roman" w:eastAsia="Times New Roman" w:hAnsi="Times New Roman" w:cs="Times New Roman"/>
                <w:sz w:val="28"/>
                <w:szCs w:val="28"/>
                <w:lang w:eastAsia="ru-RU"/>
              </w:rPr>
              <w:t xml:space="preserve"> Российской Федерации от 07.02.1992 № 2300-1 «О защите прав потребителей»,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 предпринимателям) находится во дворе;</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-единая горизонтальная ось - условная прямая линия, относительно которой располагаются вывески, рекламные конструкции. Определяется как половина расстояния между верхним и нижним архитектурным элементом, </w:t>
            </w:r>
            <w:r w:rsidRPr="007908EA">
              <w:rPr>
                <w:rFonts w:ascii="Times New Roman" w:eastAsia="Times New Roman" w:hAnsi="Times New Roman" w:cs="Times New Roman"/>
                <w:sz w:val="28"/>
                <w:szCs w:val="28"/>
                <w:lang w:eastAsia="ru-RU"/>
              </w:rPr>
              <w:lastRenderedPageBreak/>
              <w:t>выделяющимся (западающим, выступающим) из плоскости стены в границах первого и второго этажей;</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w:t>
            </w:r>
            <w:r w:rsidR="00B235C8" w:rsidRPr="007908EA">
              <w:rPr>
                <w:rFonts w:ascii="Times New Roman" w:eastAsia="Times New Roman" w:hAnsi="Times New Roman" w:cs="Times New Roman"/>
                <w:sz w:val="28"/>
                <w:szCs w:val="28"/>
                <w:lang w:eastAsia="ru-RU"/>
              </w:rPr>
              <w:t>киоск -</w:t>
            </w:r>
            <w:r w:rsidRPr="007908EA">
              <w:rPr>
                <w:rFonts w:ascii="Times New Roman" w:eastAsia="Times New Roman" w:hAnsi="Times New Roman" w:cs="Times New Roman"/>
                <w:sz w:val="28"/>
                <w:szCs w:val="28"/>
                <w:lang w:eastAsia="ru-RU"/>
              </w:rPr>
              <w:t xml:space="preserve"> временное сооружение закрытого типа без зала обслуживания и подсобного помещения;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-конструкция из отдельных букв - рекламная или информационная конструкция, состоящая из отдельных букв и знаков (объединенных единой смысловой нагрузкой), без использования фоновой подложки;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конструкция из отдельных букв с использованием подложки - информационная конструкция, состоящая из отдельных букв и знаков (объединенных единой смысловой нагрузкой), расположенных на фоновой подложке;</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-павильон - временное сооружение закрытого типа с залом для обслуживания и подсобным помещением;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-информационные конструкции – вывеска, содержащая первичные данные о компании, сведения о профиле деятельности организации, индивидуального предпринимателя и (или) виде реализуемых ими товаров  и размещенная на фасаде, крыше здания (сооружения)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оказываемых услуг и(или)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не содержащие рекламную информацию.</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При этом она может иметь вид таблички, световых букв, светового короба или быть выполнена в другом формате.</w:t>
            </w:r>
          </w:p>
          <w:p w:rsidR="007908EA" w:rsidRPr="007908EA" w:rsidRDefault="007908EA" w:rsidP="007908E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-настенные панно - рекламные конструкции, размещаемые на плоскости стен зданий и сооружений в виде:</w:t>
            </w:r>
          </w:p>
          <w:p w:rsidR="007908EA" w:rsidRPr="007908EA" w:rsidRDefault="007908EA" w:rsidP="007908E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изображения (информационного поля), непосредственно нанесенного на поверхность стены;</w:t>
            </w:r>
          </w:p>
          <w:p w:rsidR="007908EA" w:rsidRPr="007908EA" w:rsidRDefault="007908EA" w:rsidP="007908E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конструкции, состоящей из каркаса, информационного поля, элементов крепления.</w:t>
            </w:r>
          </w:p>
          <w:p w:rsidR="007908EA" w:rsidRPr="007908EA" w:rsidRDefault="007908EA" w:rsidP="007908EA">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w:t>
            </w:r>
            <w:proofErr w:type="spellStart"/>
            <w:r w:rsidRPr="007908EA">
              <w:rPr>
                <w:rFonts w:ascii="Times New Roman" w:eastAsia="Times New Roman" w:hAnsi="Times New Roman" w:cs="Times New Roman"/>
                <w:sz w:val="28"/>
                <w:szCs w:val="28"/>
                <w:lang w:eastAsia="ru-RU"/>
              </w:rPr>
              <w:t>ситиборд</w:t>
            </w:r>
            <w:proofErr w:type="spellEnd"/>
            <w:r w:rsidRPr="007908EA">
              <w:rPr>
                <w:rFonts w:ascii="Times New Roman" w:eastAsia="Times New Roman" w:hAnsi="Times New Roman" w:cs="Times New Roman"/>
                <w:sz w:val="28"/>
                <w:szCs w:val="28"/>
                <w:lang w:eastAsia="ru-RU"/>
              </w:rPr>
              <w:t xml:space="preserve">— конструкция наружной рекламы формата 3,7 на 2,7 метра. В конструкции имеется внутренняя подсветка. Как правило, за стеклом </w:t>
            </w:r>
            <w:proofErr w:type="spellStart"/>
            <w:r w:rsidRPr="007908EA">
              <w:rPr>
                <w:rFonts w:ascii="Times New Roman" w:eastAsia="Times New Roman" w:hAnsi="Times New Roman" w:cs="Times New Roman"/>
                <w:sz w:val="28"/>
                <w:szCs w:val="28"/>
                <w:lang w:eastAsia="ru-RU"/>
              </w:rPr>
              <w:t>ситиборда</w:t>
            </w:r>
            <w:proofErr w:type="spellEnd"/>
            <w:r w:rsidRPr="007908EA">
              <w:rPr>
                <w:rFonts w:ascii="Times New Roman" w:eastAsia="Times New Roman" w:hAnsi="Times New Roman" w:cs="Times New Roman"/>
                <w:sz w:val="28"/>
                <w:szCs w:val="28"/>
                <w:lang w:eastAsia="ru-RU"/>
              </w:rPr>
              <w:t xml:space="preserve">, размещается несколько рекламных постеров, которые динамически меняются с помощью специального механизма. Термин используется также для обозначения застекленных рекламных поверхностей с внутренней подсветкой </w:t>
            </w:r>
            <w:r w:rsidR="006C7012" w:rsidRPr="007908EA">
              <w:rPr>
                <w:rFonts w:ascii="Times New Roman" w:eastAsia="Times New Roman" w:hAnsi="Times New Roman" w:cs="Times New Roman"/>
                <w:sz w:val="28"/>
                <w:szCs w:val="28"/>
                <w:lang w:eastAsia="ru-RU"/>
              </w:rPr>
              <w:t>размерами 4</w:t>
            </w:r>
            <w:r w:rsidRPr="007908EA">
              <w:rPr>
                <w:rFonts w:ascii="Times New Roman" w:eastAsia="Times New Roman" w:hAnsi="Times New Roman" w:cs="Times New Roman"/>
                <w:sz w:val="28"/>
                <w:szCs w:val="28"/>
                <w:lang w:eastAsia="ru-RU"/>
              </w:rPr>
              <w:t xml:space="preserve"> х 3 метра. </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Конструктивные элементы рекламной конструкции: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-информационное поле - поверхность, на которой размещается реклама, социальная реклама;</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-каркас конструкции - элемент конструкции, необходимый для обеспечения прочности и жесткости конструкции с сохранением формы информационного поля;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-рамка конструкции - обрамление информационного поля и боковых </w:t>
            </w:r>
            <w:r w:rsidRPr="007908EA">
              <w:rPr>
                <w:rFonts w:ascii="Times New Roman" w:eastAsia="Times New Roman" w:hAnsi="Times New Roman" w:cs="Times New Roman"/>
                <w:sz w:val="28"/>
                <w:szCs w:val="28"/>
                <w:lang w:eastAsia="ru-RU"/>
              </w:rPr>
              <w:lastRenderedPageBreak/>
              <w:t>торцов, необходимое для декоративного оформления конструкции, а также для размещения маркировки;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-фундамент - конструктивный элемент, который обеспечивает устойчивость отдельно стоящей конструкции;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-опора - несущий элемент каркаса отдельно стоящей конструкции, единая стальная конструкция, выполненная из одной или двух профильных труб прямоугольного или квадратного сечения или одной круглой трубы.</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908EA" w:rsidRPr="007908EA" w:rsidRDefault="007908EA" w:rsidP="007908E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7908EA">
              <w:rPr>
                <w:rFonts w:ascii="Times New Roman" w:eastAsia="Times New Roman" w:hAnsi="Times New Roman" w:cs="Times New Roman"/>
                <w:b/>
                <w:sz w:val="28"/>
                <w:szCs w:val="28"/>
                <w:lang w:eastAsia="ru-RU"/>
              </w:rPr>
              <w:t>2.Требования к информационному оформлению зданий, строений, сооружений</w:t>
            </w:r>
          </w:p>
          <w:p w:rsidR="007908EA" w:rsidRPr="007908EA" w:rsidRDefault="007908EA" w:rsidP="007908E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1) информационные конструкции, размещаемые на фасаде здания, строения, сооружения должны быть отцентрированы относительно единой горизонтальной оси: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-для многоквартирных домов, имеющих два и более этажа, - между линией, проходящей по верхнему краю оконных проемов первого этажа и линией перекрытия между первым и вторым этажами;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-для нежилых зданий, имеющих два и более этажа, - в районе линии перекрытия между первым и вторым этажами;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-для одноэтажных зданий - над окнами занимаемого организацией помещения.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Каждая информационная конструкция и (или) каждый элемент информационной конструкции центрируются относительно окон, арок, дверей и других архитектурных элементов при расположении над ними.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Требования данного пункта не распространяются на информационные таблички, учрежденческие доски, информационные конструкции, размещаемые на административно-офисных, торговых, культурно-развлекательных, спортивных объектах, на которых размещение информационных конструкций осуществляется на основании дизайн-проекта;</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2)</w:t>
            </w:r>
            <w:r w:rsidR="006C7012">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требования к информационным конструкциям, выполненным в виде настенного панно (в том числе светового короба), конструкции из отдельных букв.</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77"/>
            <w:bookmarkEnd w:id="1"/>
            <w:r w:rsidRPr="007908EA">
              <w:rPr>
                <w:rFonts w:ascii="Times New Roman" w:eastAsia="Times New Roman" w:hAnsi="Times New Roman" w:cs="Times New Roman"/>
                <w:sz w:val="28"/>
                <w:szCs w:val="28"/>
                <w:lang w:eastAsia="ru-RU"/>
              </w:rPr>
              <w:t>Информационные конструкции размещаются над входом и (или) окнами (витринами) помещений, в месте фактического нахождения или осуществления деятельности юридического лица или индивидуального предпринимателя.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78"/>
            <w:bookmarkEnd w:id="2"/>
            <w:r w:rsidRPr="007908EA">
              <w:rPr>
                <w:rFonts w:ascii="Times New Roman" w:eastAsia="Times New Roman" w:hAnsi="Times New Roman" w:cs="Times New Roman"/>
                <w:sz w:val="28"/>
                <w:szCs w:val="28"/>
                <w:lang w:eastAsia="ru-RU"/>
              </w:rPr>
              <w:t xml:space="preserve">В случае, если помещения организации располагаются в полуподвальных или цокольных этажах зданий, строений, сооружений либо здание, строение, сооружение является одноэтажным и отсутствует возможность размещения информационной конструкции в соответствии с требованиями </w:t>
            </w:r>
            <w:hyperlink w:anchor="P77" w:history="1">
              <w:r w:rsidRPr="007908EA">
                <w:rPr>
                  <w:rFonts w:ascii="Times New Roman" w:eastAsia="Times New Roman" w:hAnsi="Times New Roman" w:cs="Times New Roman"/>
                  <w:sz w:val="28"/>
                  <w:szCs w:val="28"/>
                  <w:lang w:eastAsia="ru-RU"/>
                </w:rPr>
                <w:t>абзаца второго подпункта 2</w:t>
              </w:r>
            </w:hyperlink>
            <w:r w:rsidRPr="007908EA">
              <w:rPr>
                <w:rFonts w:ascii="Times New Roman" w:eastAsia="Times New Roman" w:hAnsi="Times New Roman" w:cs="Times New Roman"/>
                <w:sz w:val="28"/>
                <w:szCs w:val="28"/>
                <w:lang w:eastAsia="ru-RU"/>
              </w:rPr>
              <w:t xml:space="preserve"> настоящего пункта, информационная конструкция может быть размещена над окнами данной организации, но не ниже 0,6 м от уровня земли до нижнего края конструкции. При этом конструкция не должна отступать от плоскости фасада более чем на 0,1 м, а высота информационной конструкции не должна превышать 0,6 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При наличии нескольких входов в помещение допускается размещать информационную конструкцию над каждым входом.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lastRenderedPageBreak/>
              <w:t>Если занимаемое юридическим лицом или индивидуальным предпринимателем помещение имеет фасады на нескольких улицах, информационные конструкции допускается размещать на всех фасадах помещения.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В случае размещения информационных конструкций на козырьке входной группы не допускается: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-установка информационной конструкции только на боковые стороны фриза входной группы;</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-установка информационной конструкции, превышающей размеры козырька входной группы;</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-использование разных цветовых решений фронтальной и боковых сторон фриза при оформлении одной входной группы.</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В случае размещения информационных конструкций на зданиях, являющихся объектах культурного наследия (памятниках истории и культуры) народов Российской Федерации, расположенных на территории города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информационные конструкции выполняются в виде конструкций из отдельных букв либо конструкций из отдельных букв с использованием подложки, выполненной в цвете участка фасада, на котором они размещаются;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3)</w:t>
            </w:r>
            <w:r w:rsidR="00B32225">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требования к информационным конструкциям, выполненным в виде консольных конструкций.</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Вертикальный габаритный размер консольной конструкции должен совпадать с основной высотой настенного панно, светового короба, конструкции из отдельных букв на этом же фасаде.</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Максимальная ширина всей консольной конструкции - 0,9 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Консольные конструкции устанавливаются на расстоянии не более 0,2 м от стены.</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Расстояние от уровня земли до нижнего края консольной конструкции должно быть не менее 3,5 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Минимальное расстояние между консольными конструкциями - 10 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93"/>
            <w:bookmarkEnd w:id="3"/>
            <w:r w:rsidRPr="007908EA">
              <w:rPr>
                <w:rFonts w:ascii="Times New Roman" w:eastAsia="Times New Roman" w:hAnsi="Times New Roman" w:cs="Times New Roman"/>
                <w:sz w:val="28"/>
                <w:szCs w:val="28"/>
                <w:lang w:eastAsia="ru-RU"/>
              </w:rPr>
              <w:t>4) требования к информационным табличкам, учрежденческим доскам.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Информационные таблички, учрежденческие доски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Одна организация вправе разместить только одну информационную табличку либо учрежденческую доску на каждый вход в здание, строение, сооружение.</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Учрежденческие доски устанавливаются непосредственно у главного входа в учреждение, предприятие на плоскости фасада слева, справа, над входными дверями на едином горизонтальном и (или) вертикальном уровне с иными аналогичными конструкциями.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w:t>
            </w:r>
            <w:r w:rsidRPr="007908EA">
              <w:rPr>
                <w:rFonts w:ascii="Times New Roman" w:eastAsia="Times New Roman" w:hAnsi="Times New Roman" w:cs="Times New Roman"/>
                <w:sz w:val="28"/>
                <w:szCs w:val="28"/>
                <w:lang w:eastAsia="ru-RU"/>
              </w:rPr>
              <w:lastRenderedPageBreak/>
              <w:t>помещение в них непосредственно рядом с входными дверями на плоскости фасада на едином горизонтальном и (или) вертикальном уровне с иными аналогичными конструкциями.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Максимальный размер информационных табличек при расположении на фасаде здания, строения или на остеклении дверных полотен - 0,45м х 0,65м.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Если на здании с одной стороны от входа необходимо разместить более трех информационных табличек, то они должны быть объединены в настенную конструкцию типа информационного блока с ячейками для смены информации.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Габариты информационных блоков не должны превышать 1,5 м по ширине. Габариты размещаемых в информационном блоке табличек должны иметь одинаковые размеры, схему расположения информации и цветовое решение.</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Расстояние от уровня земли (пола входной группы) до верхнего края учрежденческой доски и информационной таблички, а также информационного блока не должно превышать 2,2 м, а расстояние до нижнего края не должно быть менее 1 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рекламных указателей и иной информации на перилах входной группы не допускается.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5) требования к крышным информационным конструкциям.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Для размещения информации, не относимой законодательством Российской Федерации к рекламе,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зданиях, строениях, сооружениях, на которых устанавливается информационная конструкция, организация (индивидуальный предприниматель) вправе установить на крыше здания, строения, сооружения информационную крышную конструкцию при условии: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установка информационных крышных конструкций на территории города, за исключением промышленных и коммунально-складских территорий, допускается только в виде отдельно стоящих букв, обозначений и декоративных элементов без использования фоновых подложек;</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крышные конструкции могут быть оборудованы исключительно внутренней подсветкой;</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высота крышных конструкций с учетом всех используемых элементов должна быть:</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не более 1,80 м для 1 - 3-этажных объектов;</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не более 3 м для 4 - 7-этажных объектов;</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lastRenderedPageBreak/>
              <w:t xml:space="preserve">6) размещение информационных конструкций на объектах культурного наследия регионального значения, расположенных на территории города, их территориях осуществляется в случаях и на условиях, предусмотренных Федеральным </w:t>
            </w:r>
            <w:hyperlink r:id="rId8" w:history="1">
              <w:r w:rsidRPr="007908EA">
                <w:rPr>
                  <w:rFonts w:ascii="Times New Roman" w:eastAsia="Times New Roman" w:hAnsi="Times New Roman" w:cs="Times New Roman"/>
                  <w:sz w:val="28"/>
                  <w:szCs w:val="28"/>
                  <w:lang w:eastAsia="ru-RU"/>
                </w:rPr>
                <w:t>законом</w:t>
              </w:r>
            </w:hyperlink>
            <w:r w:rsidRPr="007908EA">
              <w:rPr>
                <w:rFonts w:ascii="Times New Roman" w:eastAsia="Times New Roman" w:hAnsi="Times New Roman" w:cs="Times New Roman"/>
                <w:sz w:val="28"/>
                <w:szCs w:val="28"/>
                <w:lang w:eastAsia="ru-RU"/>
              </w:rPr>
              <w:t xml:space="preserve"> от 25.06.2002 № 73-ФЗ «Об объектах культурного наследия (памятниках истории и культуры) народов Российской Федерации».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Рекламная конструкция, размещенная на стене капитального объекта, </w:t>
            </w:r>
            <w:r w:rsidR="00F6073F" w:rsidRPr="007908EA">
              <w:rPr>
                <w:rFonts w:ascii="Times New Roman" w:eastAsia="Times New Roman" w:hAnsi="Times New Roman" w:cs="Times New Roman"/>
                <w:sz w:val="28"/>
                <w:szCs w:val="28"/>
                <w:lang w:eastAsia="ru-RU"/>
              </w:rPr>
              <w:t>со сроком</w:t>
            </w:r>
            <w:r w:rsidRPr="007908EA">
              <w:rPr>
                <w:rFonts w:ascii="Times New Roman" w:eastAsia="Times New Roman" w:hAnsi="Times New Roman" w:cs="Times New Roman"/>
                <w:sz w:val="28"/>
                <w:szCs w:val="28"/>
                <w:lang w:eastAsia="ru-RU"/>
              </w:rPr>
              <w:t xml:space="preserve"> размещения более двух </w:t>
            </w:r>
            <w:r w:rsidR="00F6073F" w:rsidRPr="007908EA">
              <w:rPr>
                <w:rFonts w:ascii="Times New Roman" w:eastAsia="Times New Roman" w:hAnsi="Times New Roman" w:cs="Times New Roman"/>
                <w:sz w:val="28"/>
                <w:szCs w:val="28"/>
                <w:lang w:eastAsia="ru-RU"/>
              </w:rPr>
              <w:t>лет, подлежит</w:t>
            </w:r>
            <w:r w:rsidRPr="007908EA">
              <w:rPr>
                <w:rFonts w:ascii="Times New Roman" w:eastAsia="Times New Roman" w:hAnsi="Times New Roman" w:cs="Times New Roman"/>
                <w:sz w:val="28"/>
                <w:szCs w:val="28"/>
                <w:lang w:eastAsia="ru-RU"/>
              </w:rPr>
              <w:t xml:space="preserve"> обновлению по мере утраты внешнего облика (при наличии повреждений, выцветания и т.д.).</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908EA" w:rsidRPr="007908EA" w:rsidRDefault="007908EA" w:rsidP="007908EA">
            <w:pPr>
              <w:widowControl w:val="0"/>
              <w:numPr>
                <w:ilvl w:val="0"/>
                <w:numId w:val="3"/>
              </w:numPr>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7908EA">
              <w:rPr>
                <w:rFonts w:ascii="Times New Roman" w:eastAsia="Times New Roman" w:hAnsi="Times New Roman" w:cs="Times New Roman"/>
                <w:b/>
                <w:sz w:val="28"/>
                <w:szCs w:val="28"/>
                <w:lang w:eastAsia="ru-RU"/>
              </w:rPr>
              <w:t>Требования к наружной рекламе и рекламным конструкциям</w:t>
            </w:r>
          </w:p>
          <w:p w:rsidR="007908EA" w:rsidRPr="007908EA" w:rsidRDefault="007908EA" w:rsidP="007908EA">
            <w:pPr>
              <w:widowControl w:val="0"/>
              <w:autoSpaceDE w:val="0"/>
              <w:autoSpaceDN w:val="0"/>
              <w:spacing w:after="0" w:line="240" w:lineRule="auto"/>
              <w:ind w:left="720"/>
              <w:contextualSpacing/>
              <w:rPr>
                <w:rFonts w:ascii="Times New Roman" w:eastAsia="Times New Roman" w:hAnsi="Times New Roman" w:cs="Times New Roman"/>
                <w:sz w:val="28"/>
                <w:szCs w:val="28"/>
                <w:lang w:eastAsia="ru-RU"/>
              </w:rPr>
            </w:pP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1)</w:t>
            </w:r>
            <w:r w:rsidR="00F6073F">
              <w:rPr>
                <w:rFonts w:ascii="Times New Roman" w:eastAsia="Times New Roman" w:hAnsi="Times New Roman" w:cs="Times New Roman"/>
                <w:sz w:val="28"/>
                <w:szCs w:val="28"/>
                <w:lang w:eastAsia="ru-RU"/>
              </w:rPr>
              <w:t xml:space="preserve"> на территории Солгонского</w:t>
            </w:r>
            <w:r w:rsidRPr="007908EA">
              <w:rPr>
                <w:rFonts w:ascii="Times New Roman" w:eastAsia="Times New Roman" w:hAnsi="Times New Roman" w:cs="Times New Roman"/>
                <w:sz w:val="28"/>
                <w:szCs w:val="28"/>
                <w:lang w:eastAsia="ru-RU"/>
              </w:rPr>
              <w:t xml:space="preserve"> сельсовета размещаются рекламные конструкции нейтрального к окружению цвета, рекомендуемый цвет - серый. На зданиях, строениях, сооружениях размещаются рекламные конструкции, каркас либо несущая часть которых выполнены в основном цвете элемента (кровли, фасада), на котором они располагаются;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1.1) стыки всех элементов рекламной конструкции должны быть без видимых линий соединений, щелей, зазоров;</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рамка конструкции должна закрывать каркас конструкции и конструктивные элементы крепления;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торцы светодиодных (электронных) экранов должны быть закрыты декоративным обрамлением;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не допускаются просвет между рамкой и информационным полем рекламных конструкций, открытые элементы крепления (люверсы, шнуры, пружины);</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технические сети и элементы крепления рекламных конструкций, размещаемых на фасадах зданий, строений, сооружений, должны располагаться в защитных декоративных коробах, выполненных в цвете фасада;</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конструктивные элементы рекламных конструкций (в том числе осветительное оборудование) должны иметь базовое покрытие эмалями с использованием антикоррозийных ингибиторов;</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2) на глухих торцах фасадов, не имеющих декоративных архитектурных деталей рельефа, элементов остекления и отделки фасада в виде настенной росписи, мозаичного панно, </w:t>
            </w:r>
            <w:proofErr w:type="spellStart"/>
            <w:r w:rsidRPr="007908EA">
              <w:rPr>
                <w:rFonts w:ascii="Times New Roman" w:eastAsia="Times New Roman" w:hAnsi="Times New Roman" w:cs="Times New Roman"/>
                <w:sz w:val="28"/>
                <w:szCs w:val="28"/>
                <w:lang w:eastAsia="ru-RU"/>
              </w:rPr>
              <w:t>цветографических</w:t>
            </w:r>
            <w:proofErr w:type="spellEnd"/>
            <w:r w:rsidRPr="007908EA">
              <w:rPr>
                <w:rFonts w:ascii="Times New Roman" w:eastAsia="Times New Roman" w:hAnsi="Times New Roman" w:cs="Times New Roman"/>
                <w:sz w:val="28"/>
                <w:szCs w:val="28"/>
                <w:lang w:eastAsia="ru-RU"/>
              </w:rPr>
              <w:t xml:space="preserve"> композиций, вентилируемого фасада, декоративной штукатурки, </w:t>
            </w:r>
            <w:proofErr w:type="spellStart"/>
            <w:r w:rsidRPr="007908EA">
              <w:rPr>
                <w:rFonts w:ascii="Times New Roman" w:eastAsia="Times New Roman" w:hAnsi="Times New Roman" w:cs="Times New Roman"/>
                <w:sz w:val="28"/>
                <w:szCs w:val="28"/>
                <w:lang w:eastAsia="ru-RU"/>
              </w:rPr>
              <w:t>керамогранита</w:t>
            </w:r>
            <w:proofErr w:type="spellEnd"/>
            <w:r w:rsidRPr="007908EA">
              <w:rPr>
                <w:rFonts w:ascii="Times New Roman" w:eastAsia="Times New Roman" w:hAnsi="Times New Roman" w:cs="Times New Roman"/>
                <w:sz w:val="28"/>
                <w:szCs w:val="28"/>
                <w:lang w:eastAsia="ru-RU"/>
              </w:rPr>
              <w:t>, размещается не более одного настенного панно с расположением по его вертикальной центральной оси размером не менее 2/3 от общей высоты фасада. Нижний край панно должен совпадать с межэтажными перекрытиями здания. При размещении настенного панно на всю высоту фасада нижний край панно не должен перекрывать цоколь здания. Размещение настенных панно (в том числе световых коробов) на козырьке входной группы не допускается;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3) на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параметрами;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4) размещение рекламных конструкций на объектах культурного наследия </w:t>
            </w:r>
            <w:r w:rsidRPr="007908EA">
              <w:rPr>
                <w:rFonts w:ascii="Times New Roman" w:eastAsia="Times New Roman" w:hAnsi="Times New Roman" w:cs="Times New Roman"/>
                <w:sz w:val="28"/>
                <w:szCs w:val="28"/>
                <w:lang w:eastAsia="ru-RU"/>
              </w:rPr>
              <w:lastRenderedPageBreak/>
              <w:t xml:space="preserve">регионального значения,  их территориях осуществляется в случаях и на условиях, предусмотренных Федеральным </w:t>
            </w:r>
            <w:hyperlink r:id="rId9" w:history="1">
              <w:r w:rsidRPr="007908EA">
                <w:rPr>
                  <w:rFonts w:ascii="Times New Roman" w:eastAsia="Times New Roman" w:hAnsi="Times New Roman" w:cs="Times New Roman"/>
                  <w:sz w:val="28"/>
                  <w:szCs w:val="28"/>
                  <w:lang w:eastAsia="ru-RU"/>
                </w:rPr>
                <w:t>законом</w:t>
              </w:r>
            </w:hyperlink>
            <w:r w:rsidRPr="007908EA">
              <w:rPr>
                <w:rFonts w:ascii="Times New Roman" w:eastAsia="Times New Roman" w:hAnsi="Times New Roman" w:cs="Times New Roman"/>
                <w:sz w:val="28"/>
                <w:szCs w:val="28"/>
                <w:lang w:eastAsia="ru-RU"/>
              </w:rPr>
              <w:t xml:space="preserve"> от 25.06.2002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установленным Федеральным </w:t>
            </w:r>
            <w:hyperlink r:id="rId10" w:history="1">
              <w:r w:rsidRPr="007908EA">
                <w:rPr>
                  <w:rFonts w:ascii="Times New Roman" w:eastAsia="Times New Roman" w:hAnsi="Times New Roman" w:cs="Times New Roman"/>
                  <w:sz w:val="28"/>
                  <w:szCs w:val="28"/>
                  <w:lang w:eastAsia="ru-RU"/>
                </w:rPr>
                <w:t>законом</w:t>
              </w:r>
            </w:hyperlink>
            <w:r w:rsidRPr="007908EA">
              <w:rPr>
                <w:rFonts w:ascii="Times New Roman" w:eastAsia="Times New Roman" w:hAnsi="Times New Roman" w:cs="Times New Roman"/>
                <w:sz w:val="28"/>
                <w:szCs w:val="28"/>
                <w:lang w:eastAsia="ru-RU"/>
              </w:rPr>
              <w:t xml:space="preserve"> от 13.03.2006 № 38-ФЗ «О рекламе»;</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5) рекламные конструкции из отдельных букв, размещаемые на фасаде здания, строения, сооружения, должны быть отцентрированы относительно единой горизонтальной оси: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для многоквартирных домов, имеющих два и более этажа, - между линией, проходящей по верхнему краю оконных проемов первого этажа и линией перекрытия между первым и вторым этажами;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для нежилых зданий, имеющих два и более этажа, - в районе линии перекрытия между первым и вторым этажами;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для одноэтажных зданий - над окнами занимаемого организацией помещения.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Каждая рекламная конструкция и (или) каждый элемент рекламной конструкции центрируются относительно окон, арок, дверей и других архитектурных элементов при расположении над ними.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Требования данного пункта не распространяются на рекламные конструкции, размещаемые на административно-офисных, торговых, культурно-развлекательных, спортивных объектах, на которых размещение рекламных конструкций осуществляется на основании паспорта фасадов;</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6) требования к отдельно стоящим рекламным конструкциям, в том числе к светодиодным (электронным) экранам, в случае, если светодиодный экран выполнен в виде отдельно стоящей конструкции: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-высота опоры отдельно стоящих, вдоль одной улицы, либо рядом стоящих рекламных конструкций одного формата должна быть одинаковой;</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-конструктивные элементы рекламных конструкций (в том числе осветительное оборудование) должны быть окрашены в серый цвет согласно международной системе соответствия цветов RAL (каталог RAL CLASSIK - RAL 7038, RAL 7040, RAL 7042, RAL 7045). </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Рекламные конструкции должны иметь внешний или внутренний подсвет.</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Подсвет рекламной конструкции в темное время суток производится в соответствии с графиком работы уличного освещения.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Фундамент рекламной конструкции не должен выступать над уровнем земли.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Опора щитовых конструкций с информационным полем размером 6,0 м x 3,0 м (щит), информационным полем размером 6,0 м x 3,2 м с автоматической сменой изображения (</w:t>
            </w:r>
            <w:proofErr w:type="spellStart"/>
            <w:r w:rsidRPr="007908EA">
              <w:rPr>
                <w:rFonts w:ascii="Times New Roman" w:eastAsia="Times New Roman" w:hAnsi="Times New Roman" w:cs="Times New Roman"/>
                <w:sz w:val="28"/>
                <w:szCs w:val="28"/>
                <w:lang w:eastAsia="ru-RU"/>
              </w:rPr>
              <w:t>призматрон</w:t>
            </w:r>
            <w:proofErr w:type="spellEnd"/>
            <w:r w:rsidRPr="007908EA">
              <w:rPr>
                <w:rFonts w:ascii="Times New Roman" w:eastAsia="Times New Roman" w:hAnsi="Times New Roman" w:cs="Times New Roman"/>
                <w:sz w:val="28"/>
                <w:szCs w:val="28"/>
                <w:lang w:eastAsia="ru-RU"/>
              </w:rPr>
              <w:t>), информационным полем размером 3,7 м x 2,7 м (</w:t>
            </w:r>
            <w:proofErr w:type="spellStart"/>
            <w:r w:rsidRPr="007908EA">
              <w:rPr>
                <w:rFonts w:ascii="Times New Roman" w:eastAsia="Times New Roman" w:hAnsi="Times New Roman" w:cs="Times New Roman"/>
                <w:sz w:val="28"/>
                <w:szCs w:val="28"/>
                <w:lang w:eastAsia="ru-RU"/>
              </w:rPr>
              <w:t>ситиборд</w:t>
            </w:r>
            <w:proofErr w:type="spellEnd"/>
            <w:r w:rsidRPr="007908EA">
              <w:rPr>
                <w:rFonts w:ascii="Times New Roman" w:eastAsia="Times New Roman" w:hAnsi="Times New Roman" w:cs="Times New Roman"/>
                <w:sz w:val="28"/>
                <w:szCs w:val="28"/>
                <w:lang w:eastAsia="ru-RU"/>
              </w:rPr>
              <w:t xml:space="preserve">) выполняется из профиля прямоугольного или квадратного сечения размером не более 0,35 м x 0,35 м или круглой трубы диаметром до 0,325 м. Опора щита, </w:t>
            </w:r>
            <w:proofErr w:type="spellStart"/>
            <w:r w:rsidRPr="007908EA">
              <w:rPr>
                <w:rFonts w:ascii="Times New Roman" w:eastAsia="Times New Roman" w:hAnsi="Times New Roman" w:cs="Times New Roman"/>
                <w:sz w:val="28"/>
                <w:szCs w:val="28"/>
                <w:lang w:eastAsia="ru-RU"/>
              </w:rPr>
              <w:t>призматрона</w:t>
            </w:r>
            <w:proofErr w:type="spellEnd"/>
            <w:r w:rsidRPr="007908EA">
              <w:rPr>
                <w:rFonts w:ascii="Times New Roman" w:eastAsia="Times New Roman" w:hAnsi="Times New Roman" w:cs="Times New Roman"/>
                <w:sz w:val="28"/>
                <w:szCs w:val="28"/>
                <w:lang w:eastAsia="ru-RU"/>
              </w:rPr>
              <w:t xml:space="preserve">, </w:t>
            </w:r>
            <w:proofErr w:type="spellStart"/>
            <w:r w:rsidRPr="007908EA">
              <w:rPr>
                <w:rFonts w:ascii="Times New Roman" w:eastAsia="Times New Roman" w:hAnsi="Times New Roman" w:cs="Times New Roman"/>
                <w:sz w:val="28"/>
                <w:szCs w:val="28"/>
                <w:lang w:eastAsia="ru-RU"/>
              </w:rPr>
              <w:t>ситиборда</w:t>
            </w:r>
            <w:proofErr w:type="spellEnd"/>
            <w:r w:rsidRPr="007908EA">
              <w:rPr>
                <w:rFonts w:ascii="Times New Roman" w:eastAsia="Times New Roman" w:hAnsi="Times New Roman" w:cs="Times New Roman"/>
                <w:sz w:val="28"/>
                <w:szCs w:val="28"/>
                <w:lang w:eastAsia="ru-RU"/>
              </w:rPr>
              <w:t xml:space="preserve"> устанавливается под прямым углом к нижнему краю каркаса рекламной конструкции, может размещаться несимметрично относительно информационного поля со сдвигом в сторону проезжей части либо от нее.</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lastRenderedPageBreak/>
              <w:t>Информационное поле тумбы (</w:t>
            </w:r>
            <w:proofErr w:type="spellStart"/>
            <w:r w:rsidRPr="007908EA">
              <w:rPr>
                <w:rFonts w:ascii="Times New Roman" w:eastAsia="Times New Roman" w:hAnsi="Times New Roman" w:cs="Times New Roman"/>
                <w:sz w:val="28"/>
                <w:szCs w:val="28"/>
                <w:lang w:eastAsia="ru-RU"/>
              </w:rPr>
              <w:t>пиллара</w:t>
            </w:r>
            <w:proofErr w:type="spellEnd"/>
            <w:r w:rsidRPr="007908EA">
              <w:rPr>
                <w:rFonts w:ascii="Times New Roman" w:eastAsia="Times New Roman" w:hAnsi="Times New Roman" w:cs="Times New Roman"/>
                <w:sz w:val="28"/>
                <w:szCs w:val="28"/>
                <w:lang w:eastAsia="ru-RU"/>
              </w:rPr>
              <w:t>) должно быть защищено стеклом или поликарбонатом.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Не допускается деление информационного поля стенда на отдельные самостоятельные части для размещения нескольких рекламных сообщений.</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Каркас стенда должен быть изготовлен из металлической круглой трубы диаметром 0,08 м, 0,14 м или 0,20 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908EA" w:rsidRPr="007908EA" w:rsidRDefault="007908EA" w:rsidP="007908EA">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7908EA">
              <w:rPr>
                <w:rFonts w:ascii="Times New Roman" w:eastAsia="Times New Roman" w:hAnsi="Times New Roman" w:cs="Times New Roman"/>
                <w:b/>
                <w:sz w:val="28"/>
                <w:szCs w:val="28"/>
                <w:lang w:eastAsia="ru-RU"/>
              </w:rPr>
              <w:t>В целях сохранения внешнего архитектурного облика сложившейся застройки села не допускается: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рекламных (информационных) конструкций выше линии перекрытий между первым и вторым этажами, за исключением крышных конструкций и консольных конструкций на объектах нежилого назначения, а также кроме случаев установки рекламных конструкций на административно-офисных, торговых, культурно-развлекательных, спортивных объектах в соответствии с дизайн-проектом;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рекламных конструкций на лоджиях и балконах многоквартирных жилых домов (за исключением индивидуального архитектурно-художественного решения по всему фасаду многоквартирного жилого дома, оформленного в соответствии с дизайн-проектом);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рекламных (информационных) конструкций на фасадах здания, строения, сооружения в два ряда - одна над другой (кроме случаев установки рекламных конструкций на административно-офисных, торговых, культурно-развлекательных, спортивных объектах в соответствии с дизайн-проектом);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настенных панно на зданиях на объектах культурного наследия регионального значения, расположенных на территории города, их территориях;</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рекламных (информационных) конструкций на расстоянии ближе чем 2,0 м от мемориальных досок;</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-размещение рекламных (информационных) конструкций </w:t>
            </w:r>
            <w:r w:rsidR="00F6073F" w:rsidRPr="007908EA">
              <w:rPr>
                <w:rFonts w:ascii="Times New Roman" w:eastAsia="Times New Roman" w:hAnsi="Times New Roman" w:cs="Times New Roman"/>
                <w:sz w:val="28"/>
                <w:szCs w:val="28"/>
                <w:lang w:eastAsia="ru-RU"/>
              </w:rPr>
              <w:t>путем ограждения</w:t>
            </w:r>
            <w:r w:rsidRPr="007908EA">
              <w:rPr>
                <w:rFonts w:ascii="Times New Roman" w:eastAsia="Times New Roman" w:hAnsi="Times New Roman" w:cs="Times New Roman"/>
                <w:sz w:val="28"/>
                <w:szCs w:val="28"/>
                <w:lang w:eastAsia="ru-RU"/>
              </w:rPr>
              <w:t xml:space="preserve"> территории, пристройки такой конструкции к фасаду здания, строения, сооружения;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рекламы (информации) путем непосредственного нанесения на поверхность фасада, иных элементов здания, строения, сооружения декоративно-художественного и (или) текстового изображения;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рекламных (информационных) конструкций на зданиях, строениях, сооружениях, выполненных с использованием горючих материалов, за исключением строительной сетки;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рекламных конструкций на проездах, в местах, предназначенных для парковки и стоянки автомобилей;</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рекламных (информационных) конструкций на ограждающих конструкциях за исключением размещения строительных сеток;</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-размещение рекламных (информационных) конструкций на фасадах многоквартирных жилых домов с использованием </w:t>
            </w:r>
            <w:proofErr w:type="spellStart"/>
            <w:r w:rsidRPr="007908EA">
              <w:rPr>
                <w:rFonts w:ascii="Times New Roman" w:eastAsia="Times New Roman" w:hAnsi="Times New Roman" w:cs="Times New Roman"/>
                <w:sz w:val="28"/>
                <w:szCs w:val="28"/>
                <w:lang w:eastAsia="ru-RU"/>
              </w:rPr>
              <w:t>светодинамических</w:t>
            </w:r>
            <w:proofErr w:type="spellEnd"/>
            <w:r w:rsidRPr="007908EA">
              <w:rPr>
                <w:rFonts w:ascii="Times New Roman" w:eastAsia="Times New Roman" w:hAnsi="Times New Roman" w:cs="Times New Roman"/>
                <w:sz w:val="28"/>
                <w:szCs w:val="28"/>
                <w:lang w:eastAsia="ru-RU"/>
              </w:rPr>
              <w:t xml:space="preserve"> (мигающих, мерцающих, сменяющихся) элементов, за исключением элементов внутреннего оформления витрин;</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lastRenderedPageBreak/>
              <w:t>-размещение и эксплуатация рекламных (информационных) конструкций без размещения на них рекламного сообщения (информации), повреждение рекламного (информационного) поля (выцветание изображения, повреждения);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-размещение настенных панно на фасадах жилых домов, имеющих оконные проемы, за исключением размещения конструкций в соответствии с требованиями </w:t>
            </w:r>
            <w:hyperlink w:anchor="P77" w:history="1">
              <w:r w:rsidRPr="007908EA">
                <w:rPr>
                  <w:rFonts w:ascii="Times New Roman" w:eastAsia="Times New Roman" w:hAnsi="Times New Roman" w:cs="Times New Roman"/>
                  <w:sz w:val="28"/>
                  <w:szCs w:val="28"/>
                  <w:lang w:eastAsia="ru-RU"/>
                </w:rPr>
                <w:t>абзацев второго</w:t>
              </w:r>
            </w:hyperlink>
            <w:r w:rsidRPr="007908EA">
              <w:rPr>
                <w:rFonts w:ascii="Times New Roman" w:eastAsia="Times New Roman" w:hAnsi="Times New Roman" w:cs="Times New Roman"/>
                <w:sz w:val="28"/>
                <w:szCs w:val="28"/>
                <w:lang w:eastAsia="ru-RU"/>
              </w:rPr>
              <w:t xml:space="preserve">, </w:t>
            </w:r>
            <w:hyperlink w:anchor="P78" w:history="1">
              <w:r w:rsidRPr="007908EA">
                <w:rPr>
                  <w:rFonts w:ascii="Times New Roman" w:eastAsia="Times New Roman" w:hAnsi="Times New Roman" w:cs="Times New Roman"/>
                  <w:sz w:val="28"/>
                  <w:szCs w:val="28"/>
                  <w:lang w:eastAsia="ru-RU"/>
                </w:rPr>
                <w:t>третьего подпункта 2</w:t>
              </w:r>
            </w:hyperlink>
            <w:r w:rsidRPr="007908EA">
              <w:rPr>
                <w:rFonts w:ascii="Times New Roman" w:eastAsia="Times New Roman" w:hAnsi="Times New Roman" w:cs="Times New Roman"/>
                <w:sz w:val="28"/>
                <w:szCs w:val="28"/>
                <w:lang w:eastAsia="ru-RU"/>
              </w:rPr>
              <w:t xml:space="preserve">, </w:t>
            </w:r>
            <w:hyperlink w:anchor="P93" w:history="1">
              <w:r w:rsidRPr="007908EA">
                <w:rPr>
                  <w:rFonts w:ascii="Times New Roman" w:eastAsia="Times New Roman" w:hAnsi="Times New Roman" w:cs="Times New Roman"/>
                  <w:sz w:val="28"/>
                  <w:szCs w:val="28"/>
                  <w:lang w:eastAsia="ru-RU"/>
                </w:rPr>
                <w:t>подпункта 4 пункта 5</w:t>
              </w:r>
            </w:hyperlink>
            <w:r w:rsidRPr="007908EA">
              <w:rPr>
                <w:rFonts w:ascii="Times New Roman" w:eastAsia="Times New Roman" w:hAnsi="Times New Roman" w:cs="Times New Roman"/>
                <w:sz w:val="28"/>
                <w:szCs w:val="28"/>
                <w:lang w:eastAsia="ru-RU"/>
              </w:rPr>
              <w:t xml:space="preserve"> настоящего Регламента;</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информационных конструкций на глухих фасадах зданий, строений, сооружений;</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-размещение рекламных (информационных) конструкций, закрывающих декоративные архитектурные детали, рельеф, элементы остекления фасадов зданий, строений, сооружений, отделку фасада в виде настенной росписи, мозаичного панно, </w:t>
            </w:r>
            <w:proofErr w:type="spellStart"/>
            <w:r w:rsidRPr="007908EA">
              <w:rPr>
                <w:rFonts w:ascii="Times New Roman" w:eastAsia="Times New Roman" w:hAnsi="Times New Roman" w:cs="Times New Roman"/>
                <w:sz w:val="28"/>
                <w:szCs w:val="28"/>
                <w:lang w:eastAsia="ru-RU"/>
              </w:rPr>
              <w:t>цветографических</w:t>
            </w:r>
            <w:proofErr w:type="spellEnd"/>
            <w:r w:rsidRPr="007908EA">
              <w:rPr>
                <w:rFonts w:ascii="Times New Roman" w:eastAsia="Times New Roman" w:hAnsi="Times New Roman" w:cs="Times New Roman"/>
                <w:sz w:val="28"/>
                <w:szCs w:val="28"/>
                <w:lang w:eastAsia="ru-RU"/>
              </w:rPr>
              <w:t xml:space="preserve"> композиций, декоративной штукатурки, </w:t>
            </w:r>
            <w:proofErr w:type="spellStart"/>
            <w:r w:rsidRPr="007908EA">
              <w:rPr>
                <w:rFonts w:ascii="Times New Roman" w:eastAsia="Times New Roman" w:hAnsi="Times New Roman" w:cs="Times New Roman"/>
                <w:sz w:val="28"/>
                <w:szCs w:val="28"/>
                <w:lang w:eastAsia="ru-RU"/>
              </w:rPr>
              <w:t>керамогранита</w:t>
            </w:r>
            <w:proofErr w:type="spellEnd"/>
            <w:r w:rsidRPr="007908EA">
              <w:rPr>
                <w:rFonts w:ascii="Times New Roman" w:eastAsia="Times New Roman" w:hAnsi="Times New Roman" w:cs="Times New Roman"/>
                <w:sz w:val="28"/>
                <w:szCs w:val="28"/>
                <w:lang w:eastAsia="ru-RU"/>
              </w:rPr>
              <w:t>;</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консольных рекламных (информационных) конструкций над козырьками, рядом с балконами, а также на объектах, ширина прилегающего к которым тротуара не превышает 1,0 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рекламных (информационных) конструкций и рекламных материалов на сплошном, в том числе витражном, остеклении, за исключением конструкций из отдельных букв;</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рекламных (информационных) конструкций, за исключением консольных конструкций, с выступом за пределы фасада;</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-частичное или полное перекрытие рекламной (информационной) конструкцией знаков сельской информации, оконных и (или) дверных проемов, а также витражей и витрин;</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-нарушение установленных требований к местам размещения и размерам рекламных (информационных) конструкций;</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информационных конструкций за пределами площадей внешних поверхностей объекта, соответствующих границам помещений, занимаемых данными организациями, индивидуальными предпринимателями;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в витрине рекламных (информационных) конструкций на всю площадь остекления витрины;</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более одной крышной рекламной конструкции на здании, строении, за исключением торговых, развлекательных комплексов.</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908EA" w:rsidRPr="007908EA" w:rsidRDefault="007908EA" w:rsidP="007908EA">
            <w:pPr>
              <w:widowControl w:val="0"/>
              <w:numPr>
                <w:ilvl w:val="0"/>
                <w:numId w:val="3"/>
              </w:numPr>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7908EA">
              <w:rPr>
                <w:rFonts w:ascii="Times New Roman" w:eastAsia="Times New Roman" w:hAnsi="Times New Roman" w:cs="Times New Roman"/>
                <w:b/>
                <w:sz w:val="28"/>
                <w:szCs w:val="28"/>
                <w:lang w:eastAsia="ru-RU"/>
              </w:rPr>
              <w:t>Требования к внешнему виду конструктивных элементов фасадов зданий, строений</w:t>
            </w:r>
          </w:p>
          <w:p w:rsidR="007908EA" w:rsidRPr="007908EA" w:rsidRDefault="007908EA" w:rsidP="007908EA">
            <w:pPr>
              <w:widowControl w:val="0"/>
              <w:autoSpaceDE w:val="0"/>
              <w:autoSpaceDN w:val="0"/>
              <w:spacing w:after="0" w:line="240" w:lineRule="auto"/>
              <w:ind w:left="720"/>
              <w:contextualSpacing/>
              <w:rPr>
                <w:rFonts w:ascii="Times New Roman" w:eastAsia="Times New Roman" w:hAnsi="Times New Roman" w:cs="Times New Roman"/>
                <w:sz w:val="28"/>
                <w:szCs w:val="28"/>
                <w:lang w:eastAsia="ru-RU"/>
              </w:rPr>
            </w:pP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1) колористическое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2) не допускается: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-использование непрозрачного, тонированного, зеркального, цветного остекления, не соответствующего общему колористическому решению здания, строения;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-оформление витрин, окон путем окраски и/или покрытия декоративными </w:t>
            </w:r>
            <w:r w:rsidRPr="007908EA">
              <w:rPr>
                <w:rFonts w:ascii="Times New Roman" w:eastAsia="Times New Roman" w:hAnsi="Times New Roman" w:cs="Times New Roman"/>
                <w:sz w:val="28"/>
                <w:szCs w:val="28"/>
                <w:lang w:eastAsia="ru-RU"/>
              </w:rPr>
              <w:lastRenderedPageBreak/>
              <w:t>пленками поверхности остекления площадью более 30% от общей площади остекления витрины;</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-декорирование витрин, перил, окон баннерами с нанесенными на них изображениями, информацией;</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3)</w:t>
            </w:r>
            <w:r w:rsidR="00F6073F">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входные группы должны соответствовать общему архитектурному решению, определенному в отношении всего фасада здания (единые геометрические параметры входных групп, общее колористическое решение, однотипные применяемые материалы внешней отделки);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4) в отношении водосточных труб не допускается: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-нарушение пластики фасадов при размещении труб на стенах здания, строения;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-высота свободного падения воды из выходного отверстия трубы более 200 мм.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908EA" w:rsidRPr="007908EA" w:rsidRDefault="007908EA" w:rsidP="007908EA">
            <w:pPr>
              <w:widowControl w:val="0"/>
              <w:numPr>
                <w:ilvl w:val="0"/>
                <w:numId w:val="3"/>
              </w:num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7908EA">
              <w:rPr>
                <w:rFonts w:ascii="Times New Roman" w:eastAsia="Times New Roman" w:hAnsi="Times New Roman" w:cs="Times New Roman"/>
                <w:b/>
                <w:sz w:val="28"/>
                <w:szCs w:val="28"/>
                <w:lang w:eastAsia="ru-RU"/>
              </w:rPr>
              <w:t>Требования к размещению дополнительного оборудования на фасадах зданий, строений, сооружений</w:t>
            </w:r>
          </w:p>
          <w:p w:rsidR="007908EA" w:rsidRPr="007908EA" w:rsidRDefault="007908EA" w:rsidP="007908EA">
            <w:pPr>
              <w:widowControl w:val="0"/>
              <w:autoSpaceDE w:val="0"/>
              <w:autoSpaceDN w:val="0"/>
              <w:spacing w:after="0" w:line="240" w:lineRule="auto"/>
              <w:ind w:left="720"/>
              <w:contextualSpacing/>
              <w:rPr>
                <w:rFonts w:ascii="Times New Roman" w:eastAsia="Times New Roman" w:hAnsi="Times New Roman" w:cs="Times New Roman"/>
                <w:b/>
                <w:sz w:val="28"/>
                <w:szCs w:val="28"/>
                <w:lang w:eastAsia="ru-RU"/>
              </w:rPr>
            </w:pP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1) расположение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осей, иметь комплексный характер;</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2) допускается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3)</w:t>
            </w:r>
            <w:r w:rsidR="00F6073F">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при размещении наружных блоков кондиционеров на главных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размещаются;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4)</w:t>
            </w:r>
            <w:r w:rsidR="00F6073F">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в целях сохранения архитектурно-художественного облика зданий, строений, сооружений на территории села не допускается: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наружных блоков систем кондиционирования и вентиляции с нарушением существующих вертикальных и горизонтальных осей фасадов, а также на фасадах объектов культурного наследия,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-размещение дополнительного оборудования на колоннах, фронтонах, карнизах, пилястрах, порталах, козырьках.</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908EA" w:rsidRPr="007908EA" w:rsidRDefault="007908EA" w:rsidP="007908EA">
            <w:pPr>
              <w:widowControl w:val="0"/>
              <w:numPr>
                <w:ilvl w:val="0"/>
                <w:numId w:val="3"/>
              </w:numPr>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7908EA">
              <w:rPr>
                <w:rFonts w:ascii="Times New Roman" w:eastAsia="Times New Roman" w:hAnsi="Times New Roman" w:cs="Times New Roman"/>
                <w:b/>
                <w:sz w:val="28"/>
                <w:szCs w:val="28"/>
                <w:lang w:eastAsia="ru-RU"/>
              </w:rPr>
              <w:t>Требования к внешнему виду киосков, павильонов</w:t>
            </w:r>
          </w:p>
          <w:p w:rsidR="007908EA" w:rsidRPr="007908EA" w:rsidRDefault="007908EA" w:rsidP="007908EA">
            <w:pPr>
              <w:widowControl w:val="0"/>
              <w:autoSpaceDE w:val="0"/>
              <w:autoSpaceDN w:val="0"/>
              <w:spacing w:after="0" w:line="240" w:lineRule="auto"/>
              <w:ind w:left="720"/>
              <w:contextualSpacing/>
              <w:rPr>
                <w:rFonts w:ascii="Times New Roman" w:eastAsia="Times New Roman" w:hAnsi="Times New Roman" w:cs="Times New Roman"/>
                <w:sz w:val="28"/>
                <w:szCs w:val="28"/>
                <w:lang w:eastAsia="ru-RU"/>
              </w:rPr>
            </w:pP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1) материалы, применяемые в отделке киосков, павильонов:</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-для отделки киосков, павильонов не допускается применение кирпича, блоков, бетона, шиферной кровли, открытых систем крепления (</w:t>
            </w:r>
            <w:proofErr w:type="spellStart"/>
            <w:r w:rsidRPr="007908EA">
              <w:rPr>
                <w:rFonts w:ascii="Times New Roman" w:eastAsia="Times New Roman" w:hAnsi="Times New Roman" w:cs="Times New Roman"/>
                <w:sz w:val="28"/>
                <w:szCs w:val="28"/>
                <w:lang w:eastAsia="ru-RU"/>
              </w:rPr>
              <w:t>кляммеров</w:t>
            </w:r>
            <w:proofErr w:type="spellEnd"/>
            <w:r w:rsidRPr="007908EA">
              <w:rPr>
                <w:rFonts w:ascii="Times New Roman" w:eastAsia="Times New Roman" w:hAnsi="Times New Roman" w:cs="Times New Roman"/>
                <w:sz w:val="28"/>
                <w:szCs w:val="28"/>
                <w:lang w:eastAsia="ru-RU"/>
              </w:rPr>
              <w:t>);</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-все внешние поверхности киосков, павильонов, включая корпус, фриз, декоративные колонны, нижние ограждающие элементы, должны быть облицованы;</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lastRenderedPageBreak/>
              <w:t>-на набережных, парках и скверах предпочтение отдается отделке исключительно из натуральных материалов, в частности дереву. На остальной территории села возможно использовать разнообразные материалы, но с учетом архитектурного и колористического пространственного окружения.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2) колористическое решение киосков, павильонов:</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-колористическое решение киосков, павильонов включает использование ахроматических цветов, оттенков бежевого, натуральных цветов материала (дерево, кирпич, камень, металл);</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-цветовая гамма материалов внешней отделки всех объектов торговой зоны и сблокированных торговых объектов должна точно соответствовать колористическому решению, согласованному для данного комплекса при выдаче разрешения на размещение временных объектов;</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3) информационные конструкции в виде световых коробов (</w:t>
            </w:r>
            <w:proofErr w:type="spellStart"/>
            <w:r w:rsidRPr="007908EA">
              <w:rPr>
                <w:rFonts w:ascii="Times New Roman" w:eastAsia="Times New Roman" w:hAnsi="Times New Roman" w:cs="Times New Roman"/>
                <w:sz w:val="28"/>
                <w:szCs w:val="28"/>
                <w:lang w:eastAsia="ru-RU"/>
              </w:rPr>
              <w:t>лайтбоксов</w:t>
            </w:r>
            <w:proofErr w:type="spellEnd"/>
            <w:r w:rsidRPr="007908EA">
              <w:rPr>
                <w:rFonts w:ascii="Times New Roman" w:eastAsia="Times New Roman" w:hAnsi="Times New Roman" w:cs="Times New Roman"/>
                <w:sz w:val="28"/>
                <w:szCs w:val="28"/>
                <w:lang w:eastAsia="ru-RU"/>
              </w:rPr>
              <w:t>), конструкций из отдельных букв, консольных конструкций, габаритный вертикальный размер которых соответствует размеру фриза, должны размещаться в границах конструктивно выделенного фриза.</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Не допускается размещать любые виды оформления (включая самоклеящуюся пленку) на внешних поверхностях киосков, павильонов, витражном остеклении - с обеих сторон, входных дверях, за исключением размещения информационных конструкций.</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Не допускается размещение на фасадах киосков, павильонов рекламы, не свойственного назначению данного киоска, павильона.</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На одном или смежных земельных участках не допускается установка двух и более киосков, павильонов, значительно отличающихся друг от друга по габаритным размерам, конструктивному и цветовому решению.</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Архитектурно-дизайнерское решение киосков и павильонов не должно противоречить существующей стилистике окружающей застройки и допускать хаотичность в оформлении.</w:t>
            </w:r>
          </w:p>
          <w:p w:rsidR="007908EA" w:rsidRPr="007908EA" w:rsidRDefault="007908EA" w:rsidP="007908EA">
            <w:pPr>
              <w:widowControl w:val="0"/>
              <w:autoSpaceDE w:val="0"/>
              <w:autoSpaceDN w:val="0"/>
              <w:spacing w:after="0" w:line="240" w:lineRule="auto"/>
              <w:ind w:firstLine="540"/>
              <w:jc w:val="both"/>
              <w:rPr>
                <w:rFonts w:ascii="Calibri" w:eastAsia="Times New Roman" w:hAnsi="Calibri" w:cs="Times New Roman"/>
                <w:szCs w:val="20"/>
                <w:lang w:eastAsia="ru-RU"/>
              </w:rPr>
            </w:pPr>
            <w:r w:rsidRPr="007908EA">
              <w:rPr>
                <w:rFonts w:ascii="Times New Roman" w:eastAsia="Times New Roman" w:hAnsi="Times New Roman" w:cs="Times New Roman"/>
                <w:sz w:val="28"/>
                <w:szCs w:val="28"/>
                <w:lang w:eastAsia="ru-RU"/>
              </w:rPr>
              <w:t>Предусматривать возможность монтажа киосков и павильонов из легких сборных несущих металлических конструкций заводского изготовления.</w:t>
            </w:r>
            <w:r w:rsidRPr="007908EA">
              <w:rPr>
                <w:rFonts w:ascii="Calibri" w:eastAsia="Times New Roman" w:hAnsi="Calibri" w:cs="Times New Roman"/>
                <w:szCs w:val="20"/>
                <w:lang w:eastAsia="ru-RU"/>
              </w:rPr>
              <w:t xml:space="preserve"> </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В случае если киоск или павильон установлен ранее в соответствии с действующим на момент установки порядком, но его внешний вид не соответствует современным требованиям, владельцу объекта необходимо осуществить модернизацию (переработку) внешнего вида объекта: восстановление или замену конструктивных элементов, облицовки, остекления, рекламных вывесок, окраски. Модернизация (переработка) киосков и павильонов осуществляется в соответствии с проектной документацией (включая план благоустройства), которую необходимо согласовать в администрации </w:t>
            </w:r>
            <w:r w:rsidR="00F6073F">
              <w:rPr>
                <w:rFonts w:ascii="Times New Roman" w:eastAsia="Times New Roman" w:hAnsi="Times New Roman" w:cs="Times New Roman"/>
                <w:sz w:val="28"/>
                <w:szCs w:val="28"/>
                <w:lang w:eastAsia="ru-RU"/>
              </w:rPr>
              <w:t>Солгонского</w:t>
            </w:r>
            <w:r w:rsidRPr="007908EA">
              <w:rPr>
                <w:rFonts w:ascii="Times New Roman" w:eastAsia="Times New Roman" w:hAnsi="Times New Roman" w:cs="Times New Roman"/>
                <w:sz w:val="28"/>
                <w:szCs w:val="28"/>
                <w:lang w:eastAsia="ru-RU"/>
              </w:rPr>
              <w:t xml:space="preserve"> сельсовета.</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На ограждающих конструкциях киосков и павильонов могут размещаться рекламные или информационные щиты (размером не более 1200 х 1800 мм).</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Запрещается производить расклейку афиш, объявлений на фасадах киосков и павильонов. </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4) в случае объединения нескольких киосков, павильонов в комплекс временных объектов габаритные размеры по высоте, материалы внешней облицовки, входные группы, дверные блоки, козырек, стеклопакеты и другие </w:t>
            </w:r>
            <w:r w:rsidRPr="007908EA">
              <w:rPr>
                <w:rFonts w:ascii="Times New Roman" w:eastAsia="Times New Roman" w:hAnsi="Times New Roman" w:cs="Times New Roman"/>
                <w:sz w:val="28"/>
                <w:szCs w:val="28"/>
                <w:lang w:eastAsia="ru-RU"/>
              </w:rPr>
              <w:lastRenderedPageBreak/>
              <w:t>видимые элементы должны быть изготовлены из идентичных материалов, применяется один тип конструкций, одинаковый способ подсветки, благоустройство выполняется в едином стиле.</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908EA" w:rsidRPr="007908EA" w:rsidRDefault="007908EA" w:rsidP="007908EA">
            <w:pPr>
              <w:widowControl w:val="0"/>
              <w:numPr>
                <w:ilvl w:val="0"/>
                <w:numId w:val="3"/>
              </w:numPr>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7908EA">
              <w:rPr>
                <w:rFonts w:ascii="Times New Roman" w:eastAsia="Times New Roman" w:hAnsi="Times New Roman" w:cs="Times New Roman"/>
                <w:b/>
                <w:sz w:val="28"/>
                <w:szCs w:val="28"/>
                <w:lang w:eastAsia="ru-RU"/>
              </w:rPr>
              <w:t>Требования к внешнему виду ограждений строительных площадок</w:t>
            </w:r>
          </w:p>
          <w:p w:rsidR="007908EA" w:rsidRPr="007908EA" w:rsidRDefault="007908EA" w:rsidP="007908EA">
            <w:pPr>
              <w:widowControl w:val="0"/>
              <w:autoSpaceDE w:val="0"/>
              <w:autoSpaceDN w:val="0"/>
              <w:spacing w:after="0" w:line="240" w:lineRule="auto"/>
              <w:ind w:left="1779"/>
              <w:contextualSpacing/>
              <w:rPr>
                <w:rFonts w:ascii="Times New Roman" w:eastAsia="Times New Roman" w:hAnsi="Times New Roman" w:cs="Times New Roman"/>
                <w:sz w:val="28"/>
                <w:szCs w:val="28"/>
                <w:lang w:eastAsia="ru-RU"/>
              </w:rPr>
            </w:pP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1)</w:t>
            </w:r>
            <w:r w:rsidR="00F6073F">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ограждения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видимыми дефектами либо дефектами, влияющими на прочность ограждения;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2) цветовое решение ограждений строительных площадок должно быть серых тонов. Одновременное использование нескольких тонов материала ограждения одной строительной площадки не допускается.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908EA" w:rsidRPr="007908EA" w:rsidRDefault="007908EA" w:rsidP="007908EA">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rsidR="007908EA" w:rsidRPr="007908EA" w:rsidRDefault="007908EA" w:rsidP="007908EA">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rsidR="007908EA" w:rsidRPr="007908EA" w:rsidRDefault="007908EA" w:rsidP="007908EA">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rsidR="007908EA" w:rsidRPr="007908EA" w:rsidRDefault="007908EA" w:rsidP="007908EA">
            <w:pPr>
              <w:widowControl w:val="0"/>
              <w:numPr>
                <w:ilvl w:val="0"/>
                <w:numId w:val="3"/>
              </w:num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7908EA">
              <w:rPr>
                <w:rFonts w:ascii="Times New Roman" w:eastAsia="Times New Roman" w:hAnsi="Times New Roman" w:cs="Times New Roman"/>
                <w:b/>
                <w:sz w:val="28"/>
                <w:szCs w:val="28"/>
                <w:lang w:eastAsia="ru-RU"/>
              </w:rPr>
              <w:t>Требования к внешнему виду отдельно стоящих сооружений инженерной инфраструктуры</w:t>
            </w:r>
          </w:p>
          <w:p w:rsidR="007908EA" w:rsidRPr="007908EA" w:rsidRDefault="007908EA" w:rsidP="007908EA">
            <w:pPr>
              <w:widowControl w:val="0"/>
              <w:autoSpaceDE w:val="0"/>
              <w:autoSpaceDN w:val="0"/>
              <w:spacing w:after="0" w:line="240" w:lineRule="auto"/>
              <w:ind w:left="1779"/>
              <w:contextualSpacing/>
              <w:rPr>
                <w:rFonts w:ascii="Times New Roman" w:eastAsia="Times New Roman" w:hAnsi="Times New Roman" w:cs="Times New Roman"/>
                <w:sz w:val="28"/>
                <w:szCs w:val="28"/>
                <w:lang w:eastAsia="ru-RU"/>
              </w:rPr>
            </w:pP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1)</w:t>
            </w:r>
            <w:r w:rsidR="00F6073F">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цветовое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 и иных подобных объектов коммунального назначения) должно быть серых тонов;</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2)</w:t>
            </w:r>
            <w:r w:rsidR="00F6073F">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допускается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букв и знаков либо путем непосредственного нанесения изображения на поверхность фасада. Габаритные размеры логотипа не должны превышать 1/5 общей высоты сооружения;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3)</w:t>
            </w:r>
            <w:r w:rsidR="0007423A">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в случае примыкания отдельно стоящего сооружения инженерной инфраструктуры к объекту капитального строительства цветовое решение такого сооружения должно быть идентичным с цветовым решением объекта, к которому оно примыкает.</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908EA" w:rsidRPr="007908EA" w:rsidRDefault="007908EA" w:rsidP="007908EA">
            <w:pPr>
              <w:widowControl w:val="0"/>
              <w:numPr>
                <w:ilvl w:val="0"/>
                <w:numId w:val="3"/>
              </w:numPr>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7908EA">
              <w:rPr>
                <w:rFonts w:ascii="Times New Roman" w:eastAsia="Times New Roman" w:hAnsi="Times New Roman" w:cs="Times New Roman"/>
                <w:b/>
                <w:sz w:val="28"/>
                <w:szCs w:val="28"/>
                <w:lang w:eastAsia="ru-RU"/>
              </w:rPr>
              <w:t>Требования к внешнему виду гаражей</w:t>
            </w:r>
          </w:p>
          <w:p w:rsidR="007908EA" w:rsidRPr="007908EA" w:rsidRDefault="007908EA" w:rsidP="007908EA">
            <w:pPr>
              <w:widowControl w:val="0"/>
              <w:autoSpaceDE w:val="0"/>
              <w:autoSpaceDN w:val="0"/>
              <w:spacing w:after="0" w:line="240" w:lineRule="auto"/>
              <w:ind w:left="1779"/>
              <w:contextualSpacing/>
              <w:rPr>
                <w:rFonts w:ascii="Times New Roman" w:eastAsia="Times New Roman" w:hAnsi="Times New Roman" w:cs="Times New Roman"/>
                <w:sz w:val="28"/>
                <w:szCs w:val="28"/>
                <w:lang w:eastAsia="ru-RU"/>
              </w:rPr>
            </w:pP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1)</w:t>
            </w:r>
            <w:r w:rsidR="0007423A">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на территории села допускается размещение гаражей, выполненных из металла, бетона, железобетонных панелей, кирпича, а также в виде каркасных сооружений с наружной облицовкой;</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2)</w:t>
            </w:r>
            <w:r w:rsidR="0007423A">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в случае размещения гаража из окрашенного металла, бетона, имеющего однородную ровную внешнюю поверхность, дополнительной отделки не требуется.</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 xml:space="preserve">В иных случаях внешняя отделка гаража может быть выполнена в виде </w:t>
            </w:r>
            <w:r w:rsidRPr="007908EA">
              <w:rPr>
                <w:rFonts w:ascii="Times New Roman" w:eastAsia="Times New Roman" w:hAnsi="Times New Roman" w:cs="Times New Roman"/>
                <w:sz w:val="28"/>
                <w:szCs w:val="28"/>
                <w:lang w:eastAsia="ru-RU"/>
              </w:rPr>
              <w:lastRenderedPageBreak/>
              <w:t>оштукатуривания с последующей покраской либо облицовки;</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3) колористическое решение гаража должно быть белых или серых тонов либо натуральных цветов дерева, кирпича, бетона;</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4)</w:t>
            </w:r>
            <w:r w:rsidR="0007423A">
              <w:rPr>
                <w:rFonts w:ascii="Times New Roman" w:eastAsia="Times New Roman" w:hAnsi="Times New Roman" w:cs="Times New Roman"/>
                <w:sz w:val="28"/>
                <w:szCs w:val="28"/>
                <w:lang w:eastAsia="ru-RU"/>
              </w:rPr>
              <w:t xml:space="preserve"> </w:t>
            </w:r>
            <w:r w:rsidRPr="007908EA">
              <w:rPr>
                <w:rFonts w:ascii="Times New Roman" w:eastAsia="Times New Roman" w:hAnsi="Times New Roman" w:cs="Times New Roman"/>
                <w:sz w:val="28"/>
                <w:szCs w:val="28"/>
                <w:lang w:eastAsia="ru-RU"/>
              </w:rPr>
              <w:t>внешние поверхности гаражей должны содержаться в чистоте, без механических повреждений, отклонений от вертикали, быть очищены от грязи и иного мусора, их металлические элементы должны быть очищены от ржавчины и окрашены;</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908EA">
              <w:rPr>
                <w:rFonts w:ascii="Times New Roman" w:eastAsia="Times New Roman" w:hAnsi="Times New Roman" w:cs="Times New Roman"/>
                <w:sz w:val="28"/>
                <w:szCs w:val="28"/>
                <w:lang w:eastAsia="ru-RU"/>
              </w:rPr>
              <w:t>5) ряды гаражных комплексов должны быть выполнены в едином стиле, иметь одинаковую поверхность стен, окраску фасадов и ворот.</w:t>
            </w: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908EA" w:rsidRPr="007908EA" w:rsidRDefault="007908EA" w:rsidP="007908E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908EA" w:rsidRPr="007908EA" w:rsidRDefault="007908EA" w:rsidP="007908EA">
            <w:pPr>
              <w:rPr>
                <w:rFonts w:ascii="Calibri" w:eastAsia="Calibri" w:hAnsi="Calibri" w:cs="Times New Roman"/>
              </w:rPr>
            </w:pPr>
          </w:p>
          <w:p w:rsidR="007908EA" w:rsidRPr="007908EA" w:rsidRDefault="007908EA" w:rsidP="007908EA">
            <w:pPr>
              <w:spacing w:after="200" w:line="276" w:lineRule="auto"/>
              <w:rPr>
                <w:rFonts w:ascii="Calibri" w:eastAsia="Calibri" w:hAnsi="Calibri" w:cs="Times New Roman"/>
              </w:rPr>
            </w:pPr>
          </w:p>
          <w:p w:rsidR="00F42D4E" w:rsidRPr="00F42D4E" w:rsidRDefault="00F42D4E" w:rsidP="00F42D4E">
            <w:pPr>
              <w:pStyle w:val="ConsPlusNormal"/>
              <w:rPr>
                <w:rFonts w:ascii="Times New Roman" w:hAnsi="Times New Roman" w:cs="Times New Roman"/>
                <w:sz w:val="28"/>
                <w:szCs w:val="28"/>
              </w:rPr>
            </w:pPr>
          </w:p>
          <w:p w:rsidR="00F42D4E" w:rsidRDefault="00F42D4E">
            <w:pPr>
              <w:pStyle w:val="Default"/>
            </w:pPr>
          </w:p>
          <w:p w:rsidR="00F42D4E" w:rsidRDefault="00F42D4E" w:rsidP="0007423A">
            <w:pPr>
              <w:pStyle w:val="Default"/>
              <w:rPr>
                <w:sz w:val="28"/>
                <w:szCs w:val="28"/>
              </w:rPr>
            </w:pPr>
            <w:r>
              <w:t xml:space="preserve"> </w:t>
            </w:r>
          </w:p>
        </w:tc>
      </w:tr>
    </w:tbl>
    <w:p w:rsidR="00F42D4E" w:rsidRDefault="00F42D4E" w:rsidP="00F42D4E">
      <w:pPr>
        <w:pStyle w:val="Default"/>
      </w:pPr>
    </w:p>
    <w:p w:rsidR="00F42D4E" w:rsidRDefault="00F42D4E" w:rsidP="0007423A">
      <w:pPr>
        <w:ind w:firstLine="709"/>
        <w:jc w:val="both"/>
        <w:rPr>
          <w:sz w:val="28"/>
          <w:szCs w:val="28"/>
        </w:rPr>
      </w:pPr>
      <w:r>
        <w:t xml:space="preserve"> </w:t>
      </w:r>
      <w:r w:rsidR="00C1411C">
        <w:tab/>
      </w:r>
    </w:p>
    <w:p w:rsidR="00F42D4E" w:rsidRDefault="00F42D4E" w:rsidP="00F42D4E">
      <w:pPr>
        <w:rPr>
          <w:sz w:val="28"/>
          <w:szCs w:val="28"/>
        </w:rPr>
      </w:pPr>
    </w:p>
    <w:p w:rsidR="00F42D4E" w:rsidRDefault="00F42D4E" w:rsidP="00F42D4E">
      <w:pPr>
        <w:rPr>
          <w:sz w:val="28"/>
          <w:szCs w:val="28"/>
        </w:rPr>
      </w:pPr>
    </w:p>
    <w:p w:rsidR="00F42D4E" w:rsidRDefault="00F42D4E" w:rsidP="00F42D4E">
      <w:pPr>
        <w:rPr>
          <w:sz w:val="28"/>
          <w:szCs w:val="28"/>
        </w:rPr>
      </w:pPr>
    </w:p>
    <w:p w:rsidR="00F42D4E" w:rsidRDefault="00F42D4E" w:rsidP="00F42D4E">
      <w:pPr>
        <w:rPr>
          <w:sz w:val="28"/>
          <w:szCs w:val="28"/>
        </w:rPr>
      </w:pPr>
    </w:p>
    <w:p w:rsidR="00F42D4E" w:rsidRPr="007908EA" w:rsidRDefault="00F42D4E" w:rsidP="007908EA">
      <w:pPr>
        <w:jc w:val="both"/>
        <w:rPr>
          <w:rFonts w:ascii="Times New Roman" w:hAnsi="Times New Roman" w:cs="Times New Roman"/>
          <w:sz w:val="28"/>
          <w:szCs w:val="28"/>
        </w:rPr>
      </w:pPr>
    </w:p>
    <w:sectPr w:rsidR="00F42D4E" w:rsidRPr="007908EA" w:rsidSect="00B235C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D06D4"/>
    <w:multiLevelType w:val="hybridMultilevel"/>
    <w:tmpl w:val="8A78C2B6"/>
    <w:lvl w:ilvl="0" w:tplc="67301026">
      <w:start w:val="1"/>
      <w:numFmt w:val="decimal"/>
      <w:lvlText w:val="%1."/>
      <w:lvlJc w:val="left"/>
      <w:pPr>
        <w:ind w:left="177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E214DB"/>
    <w:multiLevelType w:val="hybridMultilevel"/>
    <w:tmpl w:val="87C28FD4"/>
    <w:lvl w:ilvl="0" w:tplc="633EAB7E">
      <w:start w:val="3"/>
      <w:numFmt w:val="decimal"/>
      <w:lvlText w:val="%1."/>
      <w:lvlJc w:val="left"/>
      <w:pPr>
        <w:ind w:left="1779" w:hanging="360"/>
      </w:pPr>
      <w:rPr>
        <w:rFonts w:hint="default"/>
        <w:b/>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2">
    <w:nsid w:val="7FE500FC"/>
    <w:multiLevelType w:val="hybridMultilevel"/>
    <w:tmpl w:val="42FAE3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10"/>
    <w:rsid w:val="0007423A"/>
    <w:rsid w:val="00347539"/>
    <w:rsid w:val="00656B49"/>
    <w:rsid w:val="006C7012"/>
    <w:rsid w:val="007908EA"/>
    <w:rsid w:val="00826510"/>
    <w:rsid w:val="00B235C8"/>
    <w:rsid w:val="00B32225"/>
    <w:rsid w:val="00B704A2"/>
    <w:rsid w:val="00BC266A"/>
    <w:rsid w:val="00C1411C"/>
    <w:rsid w:val="00F42D4E"/>
    <w:rsid w:val="00F60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56031-98AF-4CD5-A82A-05192389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2D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42D4E"/>
    <w:pPr>
      <w:autoSpaceDE w:val="0"/>
      <w:autoSpaceDN w:val="0"/>
      <w:adjustRightInd w:val="0"/>
      <w:spacing w:after="0" w:line="240" w:lineRule="auto"/>
    </w:pPr>
    <w:rPr>
      <w:rFonts w:ascii="Arial" w:eastAsia="Calibri" w:hAnsi="Arial" w:cs="Arial"/>
      <w:sz w:val="20"/>
      <w:szCs w:val="20"/>
    </w:rPr>
  </w:style>
  <w:style w:type="character" w:styleId="a3">
    <w:name w:val="Hyperlink"/>
    <w:basedOn w:val="a0"/>
    <w:uiPriority w:val="99"/>
    <w:unhideWhenUsed/>
    <w:rsid w:val="007908EA"/>
    <w:rPr>
      <w:color w:val="0563C1" w:themeColor="hyperlink"/>
      <w:u w:val="single"/>
    </w:rPr>
  </w:style>
  <w:style w:type="paragraph" w:styleId="a4">
    <w:name w:val="Balloon Text"/>
    <w:basedOn w:val="a"/>
    <w:link w:val="a5"/>
    <w:uiPriority w:val="99"/>
    <w:semiHidden/>
    <w:unhideWhenUsed/>
    <w:rsid w:val="000742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42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FF30CF9F51AC2281A8234183B503785CE8D1F9C6D2CCE064BBCDB880AA93AC997F9BEF864FBA49255AA02007AT9H" TargetMode="External"/><Relationship Id="rId3" Type="http://schemas.openxmlformats.org/officeDocument/2006/relationships/settings" Target="settings.xml"/><Relationship Id="rId7" Type="http://schemas.openxmlformats.org/officeDocument/2006/relationships/hyperlink" Target="consultantplus://offline/ref=C1AFF30CF9F51AC2281A8234183B503785CF8A119A6F2CCE064BBCDB880AA93AC997F9BEF864FBA49255AA02007AT9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lgon@40.krskcit.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C1AFF30CF9F51AC2281A8234183B503785CF881597642CCE064BBCDB880AA93AC997F9BEF864FBA49255AA02007AT9H" TargetMode="External"/><Relationship Id="rId4" Type="http://schemas.openxmlformats.org/officeDocument/2006/relationships/webSettings" Target="webSettings.xml"/><Relationship Id="rId9" Type="http://schemas.openxmlformats.org/officeDocument/2006/relationships/hyperlink" Target="consultantplus://offline/ref=C1AFF30CF9F51AC2281A8234183B503785CE8D1F9C6D2CCE064BBCDB880AA93AC997F9BEF864FBA49255AA02007AT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14</Pages>
  <Words>4908</Words>
  <Characters>27981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2023-07-12T02:04:00Z</cp:lastPrinted>
  <dcterms:created xsi:type="dcterms:W3CDTF">2023-07-10T06:40:00Z</dcterms:created>
  <dcterms:modified xsi:type="dcterms:W3CDTF">2023-07-12T02:05:00Z</dcterms:modified>
</cp:coreProperties>
</file>